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D7" w:rsidRDefault="003344D7">
      <w:pPr>
        <w:snapToGrid w:val="0"/>
        <w:spacing w:line="560" w:lineRule="exac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75pt;margin-top:19.35pt;width:445.75pt;height:48.75pt;z-index:251658240" fillcolor="red" strokecolor="red">
            <v:textpath style="font-family:&quot;华文中宋&quot;;v-text-spacing:78650f" trim="t" fitpath="t" string="中国计量大学文件"/>
            <w10:wrap type="square"/>
          </v:shape>
        </w:pict>
      </w:r>
    </w:p>
    <w:p w:rsidR="003344D7" w:rsidRDefault="00520D83">
      <w:pPr>
        <w:snapToGrid w:val="0"/>
        <w:spacing w:line="560" w:lineRule="exact"/>
        <w:jc w:val="center"/>
        <w:rPr>
          <w:szCs w:val="21"/>
        </w:rPr>
      </w:pPr>
      <w:r>
        <w:rPr>
          <w:rFonts w:eastAsia="仿宋_GB2312"/>
          <w:sz w:val="32"/>
          <w:szCs w:val="32"/>
        </w:rPr>
        <w:t>中量大〔</w:t>
      </w:r>
      <w:r>
        <w:rPr>
          <w:rFonts w:eastAsia="仿宋_GB2312"/>
          <w:sz w:val="32"/>
          <w:szCs w:val="32"/>
        </w:rPr>
        <w:t>2021</w:t>
      </w:r>
      <w:r>
        <w:rPr>
          <w:rFonts w:eastAsia="仿宋_GB2312"/>
          <w:sz w:val="32"/>
          <w:szCs w:val="32"/>
        </w:rPr>
        <w:t>〕</w:t>
      </w:r>
      <w:r>
        <w:rPr>
          <w:rFonts w:eastAsia="仿宋_GB2312"/>
          <w:sz w:val="32"/>
          <w:szCs w:val="32"/>
        </w:rPr>
        <w:t>7</w:t>
      </w:r>
      <w:r>
        <w:rPr>
          <w:rFonts w:eastAsia="仿宋_GB2312"/>
          <w:sz w:val="32"/>
          <w:szCs w:val="32"/>
        </w:rPr>
        <w:t>号</w:t>
      </w:r>
    </w:p>
    <w:p w:rsidR="003344D7" w:rsidRDefault="003344D7">
      <w:pPr>
        <w:snapToGrid w:val="0"/>
        <w:spacing w:line="560" w:lineRule="exact"/>
        <w:rPr>
          <w:color w:val="FF0000"/>
          <w:sz w:val="44"/>
          <w:szCs w:val="44"/>
        </w:rPr>
      </w:pPr>
      <w:r w:rsidRPr="003344D7">
        <w:pict>
          <v:line id="_x0000_s2051" style="position:absolute;left:0;text-align:left;z-index:251659264" from="-12.55pt,16.6pt" to="441pt,16.6pt" strokecolor="red" strokeweight="3pt"/>
        </w:pict>
      </w:r>
    </w:p>
    <w:p w:rsidR="003344D7" w:rsidRDefault="003344D7">
      <w:pPr>
        <w:snapToGrid w:val="0"/>
        <w:spacing w:line="560" w:lineRule="exact"/>
        <w:jc w:val="right"/>
        <w:rPr>
          <w:color w:val="FF0000"/>
          <w:sz w:val="44"/>
          <w:szCs w:val="44"/>
        </w:rPr>
      </w:pPr>
    </w:p>
    <w:p w:rsidR="003344D7" w:rsidRDefault="00520D83">
      <w:pPr>
        <w:spacing w:line="560" w:lineRule="exact"/>
        <w:jc w:val="center"/>
        <w:rPr>
          <w:rFonts w:eastAsia="方正小标宋简体"/>
          <w:sz w:val="44"/>
          <w:szCs w:val="44"/>
        </w:rPr>
      </w:pPr>
      <w:r>
        <w:rPr>
          <w:rFonts w:eastAsia="方正小标宋简体"/>
          <w:sz w:val="44"/>
          <w:szCs w:val="44"/>
        </w:rPr>
        <w:t>关于印发中国计量大学</w:t>
      </w:r>
    </w:p>
    <w:p w:rsidR="003344D7" w:rsidRDefault="00520D83">
      <w:pPr>
        <w:spacing w:line="560" w:lineRule="exact"/>
        <w:jc w:val="center"/>
        <w:rPr>
          <w:rFonts w:eastAsia="方正小标宋简体"/>
          <w:sz w:val="44"/>
          <w:szCs w:val="44"/>
        </w:rPr>
      </w:pPr>
      <w:r>
        <w:rPr>
          <w:rFonts w:eastAsia="方正小标宋简体"/>
          <w:sz w:val="44"/>
          <w:szCs w:val="44"/>
        </w:rPr>
        <w:t>劳动人事争议处理办法的通知</w:t>
      </w:r>
    </w:p>
    <w:p w:rsidR="003344D7" w:rsidRDefault="003344D7">
      <w:pPr>
        <w:spacing w:line="560" w:lineRule="exact"/>
        <w:rPr>
          <w:rFonts w:eastAsia="仿宋_GB2312"/>
          <w:sz w:val="32"/>
          <w:szCs w:val="32"/>
        </w:rPr>
      </w:pPr>
    </w:p>
    <w:p w:rsidR="003344D7" w:rsidRDefault="00520D83">
      <w:pPr>
        <w:spacing w:line="560" w:lineRule="exact"/>
        <w:rPr>
          <w:rFonts w:eastAsia="仿宋_GB2312"/>
          <w:sz w:val="32"/>
          <w:szCs w:val="32"/>
        </w:rPr>
      </w:pPr>
      <w:r>
        <w:rPr>
          <w:rFonts w:eastAsia="仿宋_GB2312"/>
          <w:sz w:val="32"/>
          <w:szCs w:val="32"/>
        </w:rPr>
        <w:t>各学院、部、中心：</w:t>
      </w:r>
      <w:r>
        <w:rPr>
          <w:rFonts w:eastAsia="仿宋_GB2312"/>
          <w:sz w:val="32"/>
          <w:szCs w:val="32"/>
        </w:rPr>
        <w:t xml:space="preserve"> </w:t>
      </w:r>
    </w:p>
    <w:p w:rsidR="003344D7" w:rsidRDefault="00747995">
      <w:pPr>
        <w:spacing w:line="560" w:lineRule="exact"/>
        <w:rPr>
          <w:rFonts w:eastAsia="仿宋_GB2312"/>
          <w:sz w:val="32"/>
          <w:szCs w:val="32"/>
        </w:rPr>
      </w:pPr>
      <w:r>
        <w:rPr>
          <w:rFonts w:eastAsia="仿宋_GB2312"/>
          <w:sz w:val="32"/>
          <w:szCs w:val="32"/>
        </w:rPr>
        <w:t xml:space="preserve">   </w:t>
      </w:r>
      <w:r w:rsidR="00520D83">
        <w:rPr>
          <w:rFonts w:eastAsia="仿宋_GB2312"/>
          <w:sz w:val="32"/>
          <w:szCs w:val="32"/>
        </w:rPr>
        <w:t>《中国计量大学劳动人事争议处理办法》经校长办公会审议通过，现予以印发实施，请遵照执行。</w:t>
      </w:r>
      <w:r w:rsidR="00520D83">
        <w:rPr>
          <w:rFonts w:eastAsia="仿宋_GB2312"/>
          <w:sz w:val="32"/>
          <w:szCs w:val="32"/>
        </w:rPr>
        <w:t xml:space="preserve"> </w:t>
      </w:r>
    </w:p>
    <w:p w:rsidR="003344D7" w:rsidRDefault="003344D7">
      <w:pPr>
        <w:spacing w:line="560" w:lineRule="exact"/>
        <w:rPr>
          <w:rFonts w:eastAsia="仿宋_GB2312"/>
          <w:sz w:val="32"/>
          <w:szCs w:val="32"/>
        </w:rPr>
      </w:pPr>
    </w:p>
    <w:p w:rsidR="003344D7" w:rsidRDefault="003344D7">
      <w:pPr>
        <w:spacing w:line="560" w:lineRule="exact"/>
        <w:rPr>
          <w:rFonts w:eastAsia="仿宋_GB2312"/>
          <w:sz w:val="32"/>
          <w:szCs w:val="32"/>
        </w:rPr>
      </w:pPr>
    </w:p>
    <w:p w:rsidR="003344D7" w:rsidRDefault="00520D83">
      <w:pPr>
        <w:wordWrap w:val="0"/>
        <w:spacing w:line="560" w:lineRule="exact"/>
        <w:ind w:firstLineChars="1200" w:firstLine="3840"/>
        <w:rPr>
          <w:rFonts w:eastAsia="仿宋_GB2312"/>
          <w:sz w:val="32"/>
          <w:szCs w:val="32"/>
        </w:rPr>
      </w:pPr>
      <w:r>
        <w:rPr>
          <w:rFonts w:eastAsia="仿宋_GB2312"/>
          <w:sz w:val="32"/>
          <w:szCs w:val="32"/>
        </w:rPr>
        <w:t xml:space="preserve">        </w:t>
      </w:r>
      <w:r>
        <w:rPr>
          <w:rFonts w:eastAsia="仿宋_GB2312"/>
          <w:sz w:val="32"/>
          <w:szCs w:val="32"/>
        </w:rPr>
        <w:t>中国计量大学</w:t>
      </w:r>
      <w:r>
        <w:rPr>
          <w:rFonts w:eastAsia="仿宋_GB2312"/>
          <w:sz w:val="32"/>
          <w:szCs w:val="32"/>
        </w:rPr>
        <w:t xml:space="preserve">     </w:t>
      </w:r>
    </w:p>
    <w:p w:rsidR="003344D7" w:rsidRDefault="00520D83">
      <w:pPr>
        <w:wordWrap w:val="0"/>
        <w:spacing w:line="560" w:lineRule="exact"/>
        <w:jc w:val="center"/>
        <w:rPr>
          <w:rFonts w:eastAsia="仿宋_GB2312"/>
          <w:sz w:val="32"/>
          <w:szCs w:val="32"/>
        </w:rPr>
      </w:pPr>
      <w:r>
        <w:rPr>
          <w:rFonts w:eastAsia="仿宋_GB2312"/>
          <w:sz w:val="32"/>
          <w:szCs w:val="32"/>
        </w:rPr>
        <w:t xml:space="preserve">           </w:t>
      </w:r>
      <w:r w:rsidR="00747995">
        <w:rPr>
          <w:rFonts w:eastAsia="仿宋_GB2312" w:hint="eastAsia"/>
          <w:sz w:val="32"/>
          <w:szCs w:val="32"/>
        </w:rPr>
        <w:t xml:space="preserve">            </w:t>
      </w:r>
      <w:r>
        <w:rPr>
          <w:rFonts w:eastAsia="仿宋_GB2312"/>
          <w:sz w:val="32"/>
          <w:szCs w:val="32"/>
        </w:rPr>
        <w:t xml:space="preserve"> 2021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hint="eastAsia"/>
          <w:sz w:val="32"/>
          <w:szCs w:val="32"/>
        </w:rPr>
        <w:t>25</w:t>
      </w:r>
      <w:bookmarkStart w:id="0" w:name="_GoBack"/>
      <w:bookmarkEnd w:id="0"/>
      <w:r>
        <w:rPr>
          <w:rFonts w:eastAsia="仿宋_GB2312"/>
          <w:sz w:val="32"/>
          <w:szCs w:val="32"/>
        </w:rPr>
        <w:t>日</w:t>
      </w:r>
      <w:r>
        <w:rPr>
          <w:rFonts w:eastAsia="仿宋_GB2312"/>
          <w:sz w:val="32"/>
          <w:szCs w:val="32"/>
        </w:rPr>
        <w:t xml:space="preserve">    </w:t>
      </w:r>
    </w:p>
    <w:p w:rsidR="003344D7" w:rsidRDefault="003344D7">
      <w:pPr>
        <w:widowControl/>
        <w:spacing w:line="408" w:lineRule="atLeast"/>
        <w:jc w:val="center"/>
        <w:rPr>
          <w:rFonts w:eastAsia="方正小标宋简体"/>
          <w:color w:val="333333"/>
          <w:kern w:val="0"/>
          <w:sz w:val="44"/>
          <w:szCs w:val="44"/>
        </w:rPr>
      </w:pPr>
    </w:p>
    <w:p w:rsidR="003344D7" w:rsidRDefault="003344D7">
      <w:pPr>
        <w:widowControl/>
        <w:spacing w:line="408" w:lineRule="atLeast"/>
        <w:jc w:val="center"/>
        <w:rPr>
          <w:rFonts w:eastAsia="方正小标宋简体"/>
          <w:color w:val="333333"/>
          <w:kern w:val="0"/>
          <w:sz w:val="44"/>
          <w:szCs w:val="44"/>
        </w:rPr>
      </w:pPr>
    </w:p>
    <w:p w:rsidR="003344D7" w:rsidRDefault="003344D7">
      <w:pPr>
        <w:widowControl/>
        <w:spacing w:line="408" w:lineRule="atLeast"/>
        <w:jc w:val="center"/>
        <w:rPr>
          <w:rFonts w:eastAsia="方正小标宋简体"/>
          <w:color w:val="333333"/>
          <w:kern w:val="0"/>
          <w:sz w:val="44"/>
          <w:szCs w:val="44"/>
        </w:rPr>
      </w:pPr>
    </w:p>
    <w:p w:rsidR="003344D7" w:rsidRDefault="00520D83">
      <w:pPr>
        <w:widowControl/>
        <w:jc w:val="left"/>
        <w:rPr>
          <w:rFonts w:eastAsia="方正小标宋简体"/>
          <w:color w:val="333333"/>
          <w:kern w:val="0"/>
          <w:sz w:val="44"/>
          <w:szCs w:val="44"/>
        </w:rPr>
      </w:pPr>
      <w:r>
        <w:rPr>
          <w:rFonts w:eastAsia="方正小标宋简体"/>
          <w:color w:val="333333"/>
          <w:kern w:val="0"/>
          <w:sz w:val="44"/>
          <w:szCs w:val="44"/>
        </w:rPr>
        <w:br w:type="page"/>
      </w:r>
    </w:p>
    <w:p w:rsidR="003344D7" w:rsidRDefault="00520D83">
      <w:pPr>
        <w:widowControl/>
        <w:spacing w:line="560" w:lineRule="exact"/>
        <w:jc w:val="center"/>
        <w:rPr>
          <w:rFonts w:eastAsia="方正小标宋简体"/>
          <w:color w:val="333333"/>
          <w:kern w:val="0"/>
          <w:sz w:val="44"/>
          <w:szCs w:val="44"/>
        </w:rPr>
      </w:pPr>
      <w:r>
        <w:rPr>
          <w:rFonts w:eastAsia="方正小标宋简体"/>
          <w:color w:val="333333"/>
          <w:kern w:val="0"/>
          <w:sz w:val="44"/>
          <w:szCs w:val="44"/>
        </w:rPr>
        <w:lastRenderedPageBreak/>
        <w:t>中国计量大学劳动人事争议处理办法</w:t>
      </w:r>
    </w:p>
    <w:p w:rsidR="003344D7" w:rsidRDefault="003344D7">
      <w:pPr>
        <w:widowControl/>
        <w:spacing w:line="560" w:lineRule="exact"/>
        <w:jc w:val="center"/>
        <w:rPr>
          <w:rFonts w:eastAsia="黑体"/>
          <w:color w:val="333333"/>
          <w:kern w:val="0"/>
          <w:sz w:val="32"/>
          <w:szCs w:val="32"/>
        </w:rPr>
      </w:pPr>
    </w:p>
    <w:p w:rsidR="003344D7" w:rsidRDefault="00520D83">
      <w:pPr>
        <w:widowControl/>
        <w:spacing w:line="560" w:lineRule="exact"/>
        <w:jc w:val="center"/>
        <w:rPr>
          <w:rFonts w:eastAsia="黑体"/>
          <w:color w:val="333333"/>
          <w:kern w:val="0"/>
          <w:sz w:val="32"/>
          <w:szCs w:val="32"/>
        </w:rPr>
      </w:pPr>
      <w:r>
        <w:rPr>
          <w:rFonts w:eastAsia="黑体"/>
          <w:color w:val="333333"/>
          <w:kern w:val="0"/>
          <w:sz w:val="32"/>
          <w:szCs w:val="32"/>
        </w:rPr>
        <w:t>第一章</w:t>
      </w:r>
      <w:r>
        <w:rPr>
          <w:rFonts w:eastAsia="黑体"/>
          <w:color w:val="333333"/>
          <w:kern w:val="0"/>
          <w:sz w:val="32"/>
          <w:szCs w:val="32"/>
        </w:rPr>
        <w:t xml:space="preserve"> </w:t>
      </w:r>
      <w:r>
        <w:rPr>
          <w:rFonts w:eastAsia="黑体"/>
          <w:color w:val="333333"/>
          <w:kern w:val="0"/>
          <w:sz w:val="32"/>
          <w:szCs w:val="32"/>
        </w:rPr>
        <w:t>总</w:t>
      </w:r>
      <w:r>
        <w:rPr>
          <w:rFonts w:eastAsia="黑体"/>
          <w:color w:val="333333"/>
          <w:kern w:val="0"/>
          <w:sz w:val="32"/>
          <w:szCs w:val="32"/>
        </w:rPr>
        <w:t> </w:t>
      </w:r>
      <w:r>
        <w:rPr>
          <w:rFonts w:eastAsia="黑体"/>
          <w:color w:val="333333"/>
          <w:kern w:val="0"/>
          <w:sz w:val="32"/>
          <w:szCs w:val="32"/>
        </w:rPr>
        <w:t>则</w:t>
      </w:r>
    </w:p>
    <w:p w:rsidR="003344D7" w:rsidRDefault="00414CE8">
      <w:pPr>
        <w:widowControl/>
        <w:spacing w:line="560" w:lineRule="exact"/>
        <w:jc w:val="left"/>
        <w:rPr>
          <w:rFonts w:eastAsia="仿宋_GB2312"/>
          <w:kern w:val="200"/>
          <w:sz w:val="32"/>
          <w:szCs w:val="32"/>
        </w:rPr>
      </w:pPr>
      <w:r>
        <w:rPr>
          <w:rFonts w:eastAsia="黑体" w:hint="eastAsia"/>
          <w:kern w:val="200"/>
          <w:sz w:val="32"/>
          <w:szCs w:val="32"/>
        </w:rPr>
        <w:t xml:space="preserve">    </w:t>
      </w:r>
      <w:r w:rsidR="00520D83">
        <w:rPr>
          <w:rFonts w:eastAsia="黑体"/>
          <w:kern w:val="200"/>
          <w:sz w:val="32"/>
          <w:szCs w:val="32"/>
        </w:rPr>
        <w:t>第一条</w:t>
      </w:r>
      <w:r>
        <w:rPr>
          <w:rFonts w:eastAsia="黑体" w:hint="eastAsia"/>
          <w:kern w:val="200"/>
          <w:sz w:val="32"/>
          <w:szCs w:val="32"/>
        </w:rPr>
        <w:t xml:space="preserve"> </w:t>
      </w:r>
      <w:r w:rsidR="00520D83">
        <w:rPr>
          <w:rFonts w:eastAsia="仿宋_GB2312"/>
          <w:kern w:val="200"/>
          <w:sz w:val="32"/>
          <w:szCs w:val="32"/>
        </w:rPr>
        <w:t>为及时妥善处理学校内部发生的劳动人事争议，维护教职工的合法权益，维持学校正常的教学、科研、管理秩序，依据《中华人民共和国劳动争议调解仲裁法》《浙江省劳动人事争议调解仲裁条例》，结合学校实际，制定本办法。</w:t>
      </w:r>
      <w:r w:rsidR="00520D83">
        <w:rPr>
          <w:rFonts w:eastAsia="仿宋_GB2312"/>
          <w:kern w:val="200"/>
          <w:sz w:val="32"/>
          <w:szCs w:val="32"/>
        </w:rPr>
        <w:t xml:space="preserve"> </w:t>
      </w:r>
    </w:p>
    <w:p w:rsidR="003344D7" w:rsidRDefault="00414CE8">
      <w:pPr>
        <w:widowControl/>
        <w:spacing w:line="560" w:lineRule="exact"/>
        <w:jc w:val="left"/>
        <w:rPr>
          <w:rFonts w:eastAsia="仿宋_GB2312"/>
          <w:kern w:val="200"/>
          <w:sz w:val="32"/>
          <w:szCs w:val="32"/>
        </w:rPr>
      </w:pPr>
      <w:r>
        <w:rPr>
          <w:rFonts w:eastAsia="黑体" w:hint="eastAsia"/>
          <w:kern w:val="200"/>
          <w:sz w:val="32"/>
          <w:szCs w:val="32"/>
        </w:rPr>
        <w:t xml:space="preserve">    </w:t>
      </w:r>
      <w:r w:rsidR="00520D83">
        <w:rPr>
          <w:rFonts w:eastAsia="黑体"/>
          <w:kern w:val="200"/>
          <w:sz w:val="32"/>
          <w:szCs w:val="32"/>
        </w:rPr>
        <w:t>第二条</w:t>
      </w:r>
      <w:r w:rsidR="00520D83">
        <w:rPr>
          <w:rFonts w:eastAsia="仿宋_GB2312"/>
          <w:kern w:val="200"/>
          <w:sz w:val="32"/>
          <w:szCs w:val="32"/>
        </w:rPr>
        <w:t xml:space="preserve"> </w:t>
      </w:r>
      <w:r w:rsidR="00520D83">
        <w:rPr>
          <w:rFonts w:eastAsia="仿宋_GB2312"/>
          <w:kern w:val="200"/>
          <w:sz w:val="32"/>
          <w:szCs w:val="32"/>
        </w:rPr>
        <w:t>我校与签订聘用合同的人员（以下简称受聘人员）因订立、履行、变更、解除和终止聘用合同发生的争议适用本办法。</w:t>
      </w:r>
      <w:r w:rsidR="00520D83">
        <w:rPr>
          <w:rFonts w:eastAsia="仿宋_GB2312"/>
          <w:kern w:val="200"/>
          <w:sz w:val="32"/>
          <w:szCs w:val="32"/>
        </w:rPr>
        <w:t xml:space="preserve">  </w:t>
      </w:r>
    </w:p>
    <w:p w:rsidR="003344D7" w:rsidRDefault="00414CE8">
      <w:pPr>
        <w:adjustRightInd w:val="0"/>
        <w:snapToGrid w:val="0"/>
        <w:spacing w:line="560" w:lineRule="exact"/>
        <w:jc w:val="left"/>
        <w:rPr>
          <w:rFonts w:eastAsia="仿宋_GB2312"/>
          <w:kern w:val="200"/>
          <w:sz w:val="32"/>
          <w:szCs w:val="32"/>
        </w:rPr>
      </w:pPr>
      <w:r>
        <w:rPr>
          <w:rFonts w:eastAsia="黑体" w:hint="eastAsia"/>
          <w:kern w:val="200"/>
          <w:sz w:val="32"/>
          <w:szCs w:val="32"/>
        </w:rPr>
        <w:t xml:space="preserve">    </w:t>
      </w:r>
      <w:r w:rsidR="00520D83">
        <w:rPr>
          <w:rFonts w:eastAsia="黑体"/>
          <w:kern w:val="200"/>
          <w:sz w:val="32"/>
          <w:szCs w:val="32"/>
        </w:rPr>
        <w:t>第三条</w:t>
      </w:r>
      <w:r>
        <w:rPr>
          <w:rFonts w:eastAsia="黑体" w:hint="eastAsia"/>
          <w:kern w:val="200"/>
          <w:sz w:val="32"/>
          <w:szCs w:val="32"/>
        </w:rPr>
        <w:t xml:space="preserve"> </w:t>
      </w:r>
      <w:r w:rsidR="00520D83">
        <w:rPr>
          <w:rFonts w:eastAsia="仿宋_GB2312"/>
          <w:kern w:val="200"/>
          <w:sz w:val="32"/>
          <w:szCs w:val="32"/>
        </w:rPr>
        <w:t>调解劳动人事争议应当遵循依法调解、平等、合法、公正原则。</w:t>
      </w:r>
    </w:p>
    <w:p w:rsidR="003344D7" w:rsidRDefault="00414CE8">
      <w:pPr>
        <w:adjustRightInd w:val="0"/>
        <w:snapToGrid w:val="0"/>
        <w:spacing w:line="560" w:lineRule="exact"/>
        <w:jc w:val="left"/>
        <w:rPr>
          <w:rFonts w:eastAsia="方正小标宋简体"/>
          <w:color w:val="333333"/>
          <w:kern w:val="0"/>
          <w:sz w:val="32"/>
          <w:szCs w:val="32"/>
        </w:rPr>
      </w:pPr>
      <w:r>
        <w:rPr>
          <w:rFonts w:eastAsia="黑体" w:hint="eastAsia"/>
          <w:bCs/>
          <w:kern w:val="200"/>
          <w:sz w:val="32"/>
          <w:szCs w:val="32"/>
        </w:rPr>
        <w:t xml:space="preserve">    </w:t>
      </w:r>
      <w:r w:rsidR="00520D83">
        <w:rPr>
          <w:rFonts w:eastAsia="黑体"/>
          <w:bCs/>
          <w:kern w:val="200"/>
          <w:sz w:val="32"/>
          <w:szCs w:val="32"/>
        </w:rPr>
        <w:t>第四条</w:t>
      </w:r>
      <w:r w:rsidR="00520D83">
        <w:rPr>
          <w:rFonts w:eastAsia="仿宋_GB2312"/>
          <w:kern w:val="200"/>
          <w:sz w:val="32"/>
          <w:szCs w:val="32"/>
        </w:rPr>
        <w:t xml:space="preserve"> </w:t>
      </w:r>
      <w:r w:rsidR="00520D83">
        <w:rPr>
          <w:rFonts w:eastAsia="仿宋_GB2312"/>
          <w:kern w:val="200"/>
          <w:sz w:val="32"/>
          <w:szCs w:val="32"/>
        </w:rPr>
        <w:t>劳动人事争议的当事人，对已达成的调解协议应当诚信、切实履行调解内容。</w:t>
      </w:r>
    </w:p>
    <w:p w:rsidR="003344D7" w:rsidRDefault="00520D83">
      <w:pPr>
        <w:widowControl/>
        <w:spacing w:line="560" w:lineRule="exact"/>
        <w:jc w:val="center"/>
        <w:rPr>
          <w:rFonts w:eastAsia="黑体"/>
          <w:color w:val="333333"/>
          <w:kern w:val="0"/>
          <w:sz w:val="32"/>
          <w:szCs w:val="32"/>
        </w:rPr>
      </w:pPr>
      <w:r>
        <w:rPr>
          <w:rFonts w:eastAsia="黑体"/>
          <w:color w:val="333333"/>
          <w:kern w:val="0"/>
          <w:sz w:val="32"/>
          <w:szCs w:val="32"/>
        </w:rPr>
        <w:t>第二章</w:t>
      </w:r>
      <w:r>
        <w:rPr>
          <w:rFonts w:eastAsia="黑体"/>
          <w:color w:val="333333"/>
          <w:kern w:val="0"/>
          <w:sz w:val="32"/>
          <w:szCs w:val="32"/>
        </w:rPr>
        <w:t xml:space="preserve"> </w:t>
      </w:r>
      <w:r>
        <w:rPr>
          <w:rFonts w:eastAsia="黑体"/>
          <w:color w:val="333333"/>
          <w:kern w:val="0"/>
          <w:sz w:val="32"/>
          <w:szCs w:val="32"/>
        </w:rPr>
        <w:t>调解机构</w:t>
      </w:r>
    </w:p>
    <w:p w:rsidR="003344D7" w:rsidRDefault="00414CE8">
      <w:pPr>
        <w:widowControl/>
        <w:spacing w:line="560" w:lineRule="exact"/>
        <w:jc w:val="left"/>
        <w:rPr>
          <w:rFonts w:eastAsia="仿宋_GB2312"/>
          <w:color w:val="333333"/>
          <w:kern w:val="0"/>
          <w:sz w:val="32"/>
          <w:szCs w:val="32"/>
        </w:rPr>
      </w:pPr>
      <w:r>
        <w:rPr>
          <w:rFonts w:eastAsia="黑体" w:hint="eastAsia"/>
          <w:kern w:val="200"/>
          <w:sz w:val="32"/>
          <w:szCs w:val="32"/>
        </w:rPr>
        <w:t xml:space="preserve">    </w:t>
      </w:r>
      <w:r w:rsidR="00520D83">
        <w:rPr>
          <w:rFonts w:eastAsia="黑体"/>
          <w:kern w:val="200"/>
          <w:sz w:val="32"/>
          <w:szCs w:val="32"/>
        </w:rPr>
        <w:t>第五条</w:t>
      </w:r>
      <w:r>
        <w:rPr>
          <w:rFonts w:eastAsia="黑体" w:hint="eastAsia"/>
          <w:kern w:val="200"/>
          <w:sz w:val="32"/>
          <w:szCs w:val="32"/>
        </w:rPr>
        <w:t xml:space="preserve"> </w:t>
      </w:r>
      <w:r w:rsidR="00520D83">
        <w:rPr>
          <w:rFonts w:eastAsia="仿宋_GB2312"/>
          <w:kern w:val="200"/>
          <w:sz w:val="32"/>
          <w:szCs w:val="32"/>
        </w:rPr>
        <w:t>学校设立劳动人事争议调</w:t>
      </w:r>
      <w:r w:rsidR="00520D83">
        <w:rPr>
          <w:rFonts w:eastAsia="仿宋_GB2312"/>
          <w:kern w:val="200"/>
          <w:sz w:val="32"/>
          <w:szCs w:val="32"/>
        </w:rPr>
        <w:t>解委员会（以下简称调解委员会），负责调解学校的劳动人事争议。</w:t>
      </w:r>
    </w:p>
    <w:p w:rsidR="003344D7" w:rsidRDefault="00520D83">
      <w:pPr>
        <w:adjustRightInd w:val="0"/>
        <w:snapToGrid w:val="0"/>
        <w:spacing w:line="560" w:lineRule="exact"/>
        <w:ind w:firstLineChars="196" w:firstLine="627"/>
        <w:jc w:val="left"/>
        <w:rPr>
          <w:rFonts w:eastAsia="仿宋_GB2312"/>
          <w:kern w:val="200"/>
          <w:sz w:val="32"/>
          <w:szCs w:val="32"/>
        </w:rPr>
      </w:pPr>
      <w:r>
        <w:rPr>
          <w:rFonts w:eastAsia="黑体"/>
          <w:kern w:val="200"/>
          <w:sz w:val="32"/>
          <w:szCs w:val="32"/>
        </w:rPr>
        <w:t>第六条</w:t>
      </w:r>
      <w:r>
        <w:rPr>
          <w:rFonts w:eastAsia="仿宋_GB2312"/>
          <w:kern w:val="200"/>
          <w:sz w:val="32"/>
          <w:szCs w:val="32"/>
        </w:rPr>
        <w:t xml:space="preserve"> </w:t>
      </w:r>
      <w:r>
        <w:rPr>
          <w:rFonts w:eastAsia="仿宋_GB2312"/>
          <w:kern w:val="200"/>
          <w:sz w:val="32"/>
          <w:szCs w:val="32"/>
        </w:rPr>
        <w:t>调解委员会的职责：</w:t>
      </w:r>
    </w:p>
    <w:p w:rsidR="003344D7" w:rsidRDefault="00520D83">
      <w:pPr>
        <w:adjustRightInd w:val="0"/>
        <w:snapToGrid w:val="0"/>
        <w:spacing w:line="560" w:lineRule="exact"/>
        <w:ind w:firstLineChars="196" w:firstLine="627"/>
        <w:jc w:val="left"/>
        <w:rPr>
          <w:rFonts w:eastAsia="仿宋_GB2312"/>
          <w:kern w:val="200"/>
          <w:sz w:val="32"/>
          <w:szCs w:val="32"/>
        </w:rPr>
      </w:pPr>
      <w:r>
        <w:rPr>
          <w:rFonts w:eastAsia="仿宋_GB2312"/>
          <w:kern w:val="200"/>
          <w:sz w:val="32"/>
          <w:szCs w:val="32"/>
        </w:rPr>
        <w:t>（一）调解本校发生的劳动人事争议；</w:t>
      </w:r>
    </w:p>
    <w:p w:rsidR="003344D7" w:rsidRDefault="00520D83">
      <w:pPr>
        <w:adjustRightInd w:val="0"/>
        <w:snapToGrid w:val="0"/>
        <w:spacing w:line="560" w:lineRule="exact"/>
        <w:ind w:firstLineChars="196" w:firstLine="627"/>
        <w:jc w:val="left"/>
        <w:rPr>
          <w:rFonts w:eastAsia="仿宋_GB2312"/>
          <w:kern w:val="200"/>
          <w:sz w:val="32"/>
          <w:szCs w:val="32"/>
        </w:rPr>
      </w:pPr>
      <w:r>
        <w:rPr>
          <w:rFonts w:eastAsia="仿宋_GB2312"/>
          <w:kern w:val="200"/>
          <w:sz w:val="32"/>
          <w:szCs w:val="32"/>
        </w:rPr>
        <w:t>（二）检查督促争议双方当事人履行调解协议；</w:t>
      </w:r>
    </w:p>
    <w:p w:rsidR="003344D7" w:rsidRDefault="00520D83">
      <w:pPr>
        <w:adjustRightInd w:val="0"/>
        <w:snapToGrid w:val="0"/>
        <w:spacing w:line="560" w:lineRule="exact"/>
        <w:ind w:firstLineChars="196" w:firstLine="627"/>
        <w:jc w:val="left"/>
        <w:rPr>
          <w:rFonts w:eastAsia="仿宋_GB2312"/>
          <w:kern w:val="200"/>
          <w:sz w:val="32"/>
          <w:szCs w:val="32"/>
        </w:rPr>
      </w:pPr>
      <w:r>
        <w:rPr>
          <w:rFonts w:eastAsia="仿宋_GB2312"/>
          <w:kern w:val="200"/>
          <w:sz w:val="32"/>
          <w:szCs w:val="32"/>
        </w:rPr>
        <w:t>（三）协助省劳动人事仲裁委员会对我校进入劳动人事仲裁程序的案件开展调解工作；</w:t>
      </w:r>
    </w:p>
    <w:p w:rsidR="003344D7" w:rsidRDefault="00520D83">
      <w:pPr>
        <w:adjustRightInd w:val="0"/>
        <w:snapToGrid w:val="0"/>
        <w:spacing w:line="560" w:lineRule="exact"/>
        <w:ind w:firstLineChars="196" w:firstLine="627"/>
        <w:jc w:val="left"/>
        <w:rPr>
          <w:rFonts w:eastAsia="仿宋_GB2312"/>
          <w:kern w:val="200"/>
          <w:sz w:val="32"/>
          <w:szCs w:val="32"/>
        </w:rPr>
      </w:pPr>
      <w:r>
        <w:rPr>
          <w:rFonts w:eastAsia="仿宋_GB2312"/>
          <w:kern w:val="200"/>
          <w:sz w:val="32"/>
          <w:szCs w:val="32"/>
        </w:rPr>
        <w:t>（四）协助学校做好劳动人事争议的预防工作。</w:t>
      </w:r>
    </w:p>
    <w:p w:rsidR="003344D7" w:rsidRDefault="00520D83">
      <w:pPr>
        <w:adjustRightInd w:val="0"/>
        <w:snapToGrid w:val="0"/>
        <w:spacing w:line="560" w:lineRule="exact"/>
        <w:ind w:firstLineChars="196" w:firstLine="627"/>
        <w:jc w:val="left"/>
        <w:rPr>
          <w:rFonts w:eastAsia="仿宋_GB2312"/>
          <w:color w:val="333333"/>
          <w:kern w:val="0"/>
          <w:sz w:val="32"/>
          <w:szCs w:val="32"/>
        </w:rPr>
      </w:pPr>
      <w:r>
        <w:rPr>
          <w:rFonts w:eastAsia="黑体"/>
          <w:kern w:val="200"/>
          <w:sz w:val="32"/>
          <w:szCs w:val="32"/>
        </w:rPr>
        <w:lastRenderedPageBreak/>
        <w:t>第七条</w:t>
      </w:r>
      <w:r w:rsidR="00414CE8">
        <w:rPr>
          <w:rFonts w:eastAsia="黑体" w:hint="eastAsia"/>
          <w:kern w:val="200"/>
          <w:sz w:val="32"/>
          <w:szCs w:val="32"/>
        </w:rPr>
        <w:t xml:space="preserve"> </w:t>
      </w:r>
      <w:r>
        <w:rPr>
          <w:rFonts w:eastAsia="仿宋_GB2312"/>
          <w:kern w:val="200"/>
          <w:sz w:val="32"/>
          <w:szCs w:val="32"/>
        </w:rPr>
        <w:t>调解委员会设委员五名，其中教职工代表两人、校工会负责人一人、学校法人指定代表两人。</w:t>
      </w:r>
    </w:p>
    <w:p w:rsidR="003344D7" w:rsidRDefault="00520D83">
      <w:pPr>
        <w:adjustRightInd w:val="0"/>
        <w:snapToGrid w:val="0"/>
        <w:spacing w:line="560" w:lineRule="exact"/>
        <w:ind w:firstLineChars="196" w:firstLine="627"/>
        <w:jc w:val="left"/>
        <w:rPr>
          <w:rFonts w:eastAsia="仿宋_GB2312"/>
          <w:kern w:val="200"/>
          <w:sz w:val="32"/>
          <w:szCs w:val="32"/>
        </w:rPr>
      </w:pPr>
      <w:r>
        <w:rPr>
          <w:rFonts w:eastAsia="黑体"/>
          <w:kern w:val="200"/>
          <w:sz w:val="32"/>
          <w:szCs w:val="32"/>
        </w:rPr>
        <w:t>第八条</w:t>
      </w:r>
      <w:r w:rsidR="00414CE8">
        <w:rPr>
          <w:rFonts w:eastAsia="黑体" w:hint="eastAsia"/>
          <w:kern w:val="200"/>
          <w:sz w:val="32"/>
          <w:szCs w:val="32"/>
        </w:rPr>
        <w:t xml:space="preserve"> </w:t>
      </w:r>
      <w:r>
        <w:rPr>
          <w:rFonts w:eastAsia="仿宋_GB2312"/>
          <w:kern w:val="200"/>
          <w:sz w:val="32"/>
          <w:szCs w:val="32"/>
        </w:rPr>
        <w:t>调解委员会组成中，校工会负责人作为当然委员；教职工代表由学校教代会执委会推荐产生。</w:t>
      </w:r>
    </w:p>
    <w:p w:rsidR="003344D7" w:rsidRDefault="00520D83">
      <w:pPr>
        <w:pStyle w:val="a5"/>
        <w:spacing w:line="560" w:lineRule="exact"/>
        <w:ind w:firstLine="627"/>
        <w:jc w:val="left"/>
        <w:rPr>
          <w:rFonts w:ascii="Times New Roman" w:hAnsi="Times New Roman"/>
          <w:sz w:val="32"/>
          <w:szCs w:val="32"/>
        </w:rPr>
      </w:pPr>
      <w:r>
        <w:rPr>
          <w:rFonts w:ascii="Times New Roman" w:hAnsi="Times New Roman"/>
          <w:sz w:val="32"/>
          <w:szCs w:val="32"/>
        </w:rPr>
        <w:t>劳动人事争议调解委员会成员发生不能或不适</w:t>
      </w:r>
      <w:r>
        <w:rPr>
          <w:rFonts w:ascii="Times New Roman" w:hAnsi="Times New Roman"/>
          <w:sz w:val="32"/>
          <w:szCs w:val="32"/>
        </w:rPr>
        <w:t>合继续履职情况时，教职工代表增补人选由教代会执委会讨论产生，学校指定代表由学校法定代表人重新指定，其他代表人选直接由该岗位现任人自然增补。</w:t>
      </w:r>
    </w:p>
    <w:p w:rsidR="003344D7" w:rsidRDefault="00414CE8">
      <w:pPr>
        <w:widowControl/>
        <w:spacing w:line="560" w:lineRule="exact"/>
        <w:jc w:val="left"/>
        <w:rPr>
          <w:rFonts w:eastAsia="仿宋_GB2312"/>
          <w:color w:val="000000"/>
          <w:kern w:val="200"/>
          <w:sz w:val="32"/>
          <w:szCs w:val="32"/>
        </w:rPr>
      </w:pPr>
      <w:r>
        <w:rPr>
          <w:rFonts w:eastAsia="黑体" w:hint="eastAsia"/>
          <w:kern w:val="200"/>
          <w:sz w:val="32"/>
          <w:szCs w:val="32"/>
        </w:rPr>
        <w:t xml:space="preserve">    </w:t>
      </w:r>
      <w:r w:rsidR="00520D83">
        <w:rPr>
          <w:rFonts w:eastAsia="黑体"/>
          <w:kern w:val="200"/>
          <w:sz w:val="32"/>
          <w:szCs w:val="32"/>
        </w:rPr>
        <w:t>第九条</w:t>
      </w:r>
      <w:r>
        <w:rPr>
          <w:rFonts w:eastAsia="黑体" w:hint="eastAsia"/>
          <w:kern w:val="200"/>
          <w:sz w:val="32"/>
          <w:szCs w:val="32"/>
        </w:rPr>
        <w:t xml:space="preserve"> </w:t>
      </w:r>
      <w:r w:rsidR="00520D83">
        <w:rPr>
          <w:rFonts w:eastAsia="仿宋_GB2312"/>
          <w:kern w:val="200"/>
          <w:sz w:val="32"/>
          <w:szCs w:val="32"/>
        </w:rPr>
        <w:t>学校劳动人事争议调解委员会负责人由调解委员会成员推选产生。调解委员会日常办事机构设在学校</w:t>
      </w:r>
      <w:r w:rsidR="00520D83">
        <w:rPr>
          <w:rFonts w:eastAsia="仿宋_GB2312"/>
          <w:color w:val="000000"/>
          <w:kern w:val="200"/>
          <w:sz w:val="32"/>
          <w:szCs w:val="32"/>
        </w:rPr>
        <w:t>工会。</w:t>
      </w:r>
    </w:p>
    <w:p w:rsidR="003344D7" w:rsidRDefault="00414CE8">
      <w:pPr>
        <w:widowControl/>
        <w:spacing w:line="560" w:lineRule="exact"/>
        <w:jc w:val="left"/>
        <w:rPr>
          <w:rFonts w:eastAsia="仿宋_GB2312"/>
          <w:kern w:val="200"/>
          <w:sz w:val="32"/>
          <w:szCs w:val="32"/>
        </w:rPr>
      </w:pPr>
      <w:r>
        <w:rPr>
          <w:rFonts w:eastAsia="黑体" w:hint="eastAsia"/>
          <w:kern w:val="200"/>
          <w:sz w:val="32"/>
          <w:szCs w:val="32"/>
        </w:rPr>
        <w:t xml:space="preserve">    </w:t>
      </w:r>
      <w:r w:rsidR="00520D83">
        <w:rPr>
          <w:rFonts w:eastAsia="黑体"/>
          <w:kern w:val="200"/>
          <w:sz w:val="32"/>
          <w:szCs w:val="32"/>
        </w:rPr>
        <w:t>第十条</w:t>
      </w:r>
      <w:r>
        <w:rPr>
          <w:rFonts w:eastAsia="黑体" w:hint="eastAsia"/>
          <w:kern w:val="200"/>
          <w:sz w:val="32"/>
          <w:szCs w:val="32"/>
        </w:rPr>
        <w:t xml:space="preserve"> </w:t>
      </w:r>
      <w:r w:rsidR="00520D83">
        <w:rPr>
          <w:rFonts w:eastAsia="仿宋_GB2312"/>
          <w:kern w:val="200"/>
          <w:sz w:val="32"/>
          <w:szCs w:val="32"/>
        </w:rPr>
        <w:t>调解委员会成员的任期随学校教代会换届而换届，任期届满可连任。</w:t>
      </w:r>
    </w:p>
    <w:p w:rsidR="003344D7" w:rsidRDefault="00414CE8">
      <w:pPr>
        <w:widowControl/>
        <w:spacing w:line="560" w:lineRule="exact"/>
        <w:jc w:val="left"/>
        <w:rPr>
          <w:rFonts w:eastAsia="仿宋_GB2312"/>
          <w:kern w:val="200"/>
          <w:sz w:val="32"/>
          <w:szCs w:val="32"/>
        </w:rPr>
      </w:pPr>
      <w:r>
        <w:rPr>
          <w:rFonts w:eastAsia="黑体" w:hint="eastAsia"/>
          <w:kern w:val="200"/>
          <w:sz w:val="32"/>
          <w:szCs w:val="32"/>
        </w:rPr>
        <w:t xml:space="preserve">    </w:t>
      </w:r>
      <w:r w:rsidR="00520D83">
        <w:rPr>
          <w:rFonts w:eastAsia="黑体"/>
          <w:kern w:val="200"/>
          <w:sz w:val="32"/>
          <w:szCs w:val="32"/>
        </w:rPr>
        <w:t>第十一条</w:t>
      </w:r>
      <w:r>
        <w:rPr>
          <w:rFonts w:eastAsia="黑体" w:hint="eastAsia"/>
          <w:kern w:val="200"/>
          <w:sz w:val="32"/>
          <w:szCs w:val="32"/>
        </w:rPr>
        <w:t xml:space="preserve"> </w:t>
      </w:r>
      <w:r w:rsidR="00520D83">
        <w:rPr>
          <w:rFonts w:eastAsia="仿宋_GB2312"/>
          <w:kern w:val="200"/>
          <w:sz w:val="32"/>
          <w:szCs w:val="32"/>
        </w:rPr>
        <w:t>调解委员会应建立工作制度，做好争议受理、争议调解、文书送达、档案管理和分析统计等日常工作。</w:t>
      </w:r>
    </w:p>
    <w:p w:rsidR="003344D7" w:rsidRDefault="00520D83">
      <w:pPr>
        <w:adjustRightInd w:val="0"/>
        <w:snapToGrid w:val="0"/>
        <w:spacing w:line="560" w:lineRule="exact"/>
        <w:ind w:firstLineChars="196" w:firstLine="627"/>
        <w:jc w:val="left"/>
        <w:rPr>
          <w:rFonts w:eastAsia="仿宋_GB2312"/>
          <w:kern w:val="200"/>
          <w:sz w:val="32"/>
          <w:szCs w:val="32"/>
        </w:rPr>
      </w:pPr>
      <w:r>
        <w:rPr>
          <w:rFonts w:eastAsia="黑体"/>
          <w:kern w:val="200"/>
          <w:sz w:val="32"/>
          <w:szCs w:val="32"/>
        </w:rPr>
        <w:t>第十二条</w:t>
      </w:r>
      <w:r>
        <w:rPr>
          <w:rFonts w:eastAsia="仿宋_GB2312"/>
          <w:kern w:val="200"/>
          <w:sz w:val="32"/>
          <w:szCs w:val="32"/>
        </w:rPr>
        <w:t xml:space="preserve"> </w:t>
      </w:r>
      <w:r>
        <w:rPr>
          <w:rFonts w:eastAsia="仿宋_GB2312"/>
          <w:kern w:val="200"/>
          <w:sz w:val="32"/>
          <w:szCs w:val="32"/>
        </w:rPr>
        <w:t>调解委员会成员应公道正派、联系群众、热心调解，并具有一定的法律知识、政策水平和实际工作经验。</w:t>
      </w:r>
    </w:p>
    <w:p w:rsidR="003344D7" w:rsidRDefault="00520D83">
      <w:pPr>
        <w:adjustRightInd w:val="0"/>
        <w:snapToGrid w:val="0"/>
        <w:spacing w:line="560" w:lineRule="exact"/>
        <w:ind w:firstLineChars="196" w:firstLine="627"/>
        <w:jc w:val="center"/>
        <w:rPr>
          <w:rFonts w:eastAsia="黑体"/>
          <w:color w:val="333333"/>
          <w:kern w:val="0"/>
          <w:sz w:val="32"/>
          <w:szCs w:val="32"/>
        </w:rPr>
      </w:pPr>
      <w:r>
        <w:rPr>
          <w:rFonts w:eastAsia="黑体"/>
          <w:color w:val="333333"/>
          <w:kern w:val="0"/>
          <w:sz w:val="32"/>
          <w:szCs w:val="32"/>
        </w:rPr>
        <w:t>第三章</w:t>
      </w:r>
      <w:r>
        <w:rPr>
          <w:rFonts w:eastAsia="黑体"/>
          <w:color w:val="333333"/>
          <w:kern w:val="0"/>
          <w:sz w:val="32"/>
          <w:szCs w:val="32"/>
        </w:rPr>
        <w:t xml:space="preserve"> </w:t>
      </w:r>
      <w:r>
        <w:rPr>
          <w:rFonts w:eastAsia="黑体"/>
          <w:color w:val="333333"/>
          <w:kern w:val="0"/>
          <w:sz w:val="32"/>
          <w:szCs w:val="32"/>
        </w:rPr>
        <w:t>调解程序</w:t>
      </w:r>
    </w:p>
    <w:p w:rsidR="003344D7" w:rsidRDefault="00414CE8">
      <w:pPr>
        <w:widowControl/>
        <w:spacing w:line="560" w:lineRule="exact"/>
        <w:jc w:val="left"/>
        <w:rPr>
          <w:rFonts w:eastAsia="仿宋_GB2312"/>
          <w:kern w:val="200"/>
          <w:sz w:val="32"/>
          <w:szCs w:val="32"/>
        </w:rPr>
      </w:pPr>
      <w:r>
        <w:rPr>
          <w:rFonts w:eastAsia="黑体" w:hint="eastAsia"/>
          <w:kern w:val="0"/>
          <w:sz w:val="32"/>
          <w:szCs w:val="32"/>
        </w:rPr>
        <w:t xml:space="preserve">    </w:t>
      </w:r>
      <w:r w:rsidR="00520D83">
        <w:rPr>
          <w:rFonts w:eastAsia="黑体"/>
          <w:kern w:val="0"/>
          <w:sz w:val="32"/>
          <w:szCs w:val="32"/>
        </w:rPr>
        <w:t>第十三条</w:t>
      </w:r>
      <w:r>
        <w:rPr>
          <w:rFonts w:eastAsia="黑体" w:hint="eastAsia"/>
          <w:kern w:val="0"/>
          <w:sz w:val="32"/>
          <w:szCs w:val="32"/>
        </w:rPr>
        <w:t xml:space="preserve"> </w:t>
      </w:r>
      <w:r w:rsidR="00520D83">
        <w:rPr>
          <w:rFonts w:eastAsia="仿宋_GB2312"/>
          <w:kern w:val="0"/>
          <w:sz w:val="32"/>
          <w:szCs w:val="32"/>
        </w:rPr>
        <w:t>劳动人事争议发生后，当事人应协商解决；不愿协商或者协商不成的，可以向调解委员会申请调解。</w:t>
      </w:r>
      <w:r w:rsidR="00520D83">
        <w:rPr>
          <w:rFonts w:eastAsia="仿宋_GB2312"/>
          <w:kern w:val="200"/>
          <w:sz w:val="32"/>
          <w:szCs w:val="32"/>
        </w:rPr>
        <w:t>当事人不得就同一争议事项重复申请。</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t>第十四条</w:t>
      </w:r>
      <w:r w:rsidR="00414CE8">
        <w:rPr>
          <w:rFonts w:eastAsia="黑体" w:hint="eastAsia"/>
          <w:kern w:val="0"/>
          <w:sz w:val="32"/>
          <w:szCs w:val="32"/>
        </w:rPr>
        <w:t xml:space="preserve"> </w:t>
      </w:r>
      <w:r>
        <w:rPr>
          <w:rFonts w:eastAsia="仿宋_GB2312"/>
          <w:kern w:val="0"/>
          <w:sz w:val="32"/>
          <w:szCs w:val="32"/>
        </w:rPr>
        <w:t>当事人申请调解，应当自其权利被侵害之日起三十个工作日之内，向调解委员会提出申请，并提交《劳动人事争议调解申请书》，写清争议事由、请求事项和其他必要的内容。</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lastRenderedPageBreak/>
        <w:t>第十五条</w:t>
      </w:r>
      <w:r w:rsidR="00414CE8">
        <w:rPr>
          <w:rFonts w:eastAsia="黑体" w:hint="eastAsia"/>
          <w:kern w:val="0"/>
          <w:sz w:val="32"/>
          <w:szCs w:val="32"/>
        </w:rPr>
        <w:t xml:space="preserve"> </w:t>
      </w:r>
      <w:r>
        <w:rPr>
          <w:rFonts w:eastAsia="仿宋_GB2312"/>
          <w:kern w:val="0"/>
          <w:sz w:val="32"/>
          <w:szCs w:val="32"/>
        </w:rPr>
        <w:t>调解委员会接到调解申请后，应征询对方当事人的意见。对方当事人应当在三个工作日内表示是否愿意接受调解，到期没有回复的，视为不愿调解。当事人一方明确拒绝调解的，调解委员会不再调解，并通知另一方当事人。</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t>第十六条</w:t>
      </w:r>
      <w:r w:rsidR="00414CE8">
        <w:rPr>
          <w:rFonts w:eastAsia="黑体" w:hint="eastAsia"/>
          <w:kern w:val="0"/>
          <w:sz w:val="32"/>
          <w:szCs w:val="32"/>
        </w:rPr>
        <w:t xml:space="preserve"> </w:t>
      </w:r>
      <w:r>
        <w:rPr>
          <w:rFonts w:eastAsia="仿宋_GB2312"/>
          <w:kern w:val="0"/>
          <w:sz w:val="32"/>
          <w:szCs w:val="32"/>
        </w:rPr>
        <w:t>劳动人事争议当事人已依法向有关机关提出仲裁或诉讼的，调解委员会不再受理调解。已经受理调解的，应立即终止调解。</w:t>
      </w:r>
    </w:p>
    <w:p w:rsidR="003344D7" w:rsidRDefault="00520D83">
      <w:pPr>
        <w:widowControl/>
        <w:spacing w:line="560" w:lineRule="exact"/>
        <w:ind w:firstLineChars="200" w:firstLine="640"/>
        <w:jc w:val="left"/>
        <w:rPr>
          <w:rFonts w:eastAsia="仿宋_GB2312"/>
          <w:kern w:val="200"/>
          <w:sz w:val="32"/>
          <w:szCs w:val="32"/>
        </w:rPr>
      </w:pPr>
      <w:r>
        <w:rPr>
          <w:rFonts w:eastAsia="黑体"/>
          <w:kern w:val="0"/>
          <w:sz w:val="32"/>
          <w:szCs w:val="32"/>
        </w:rPr>
        <w:t>第十七条</w:t>
      </w:r>
      <w:r w:rsidR="00414CE8">
        <w:rPr>
          <w:rFonts w:eastAsia="黑体" w:hint="eastAsia"/>
          <w:kern w:val="0"/>
          <w:sz w:val="32"/>
          <w:szCs w:val="32"/>
        </w:rPr>
        <w:t xml:space="preserve"> </w:t>
      </w:r>
      <w:r>
        <w:rPr>
          <w:rFonts w:eastAsia="仿宋_GB2312"/>
          <w:kern w:val="0"/>
          <w:sz w:val="32"/>
          <w:szCs w:val="32"/>
        </w:rPr>
        <w:t>发生劳动人事争议的一方在三人（含）以上、并有共同请求的，应推举代表参加调解活动，推举代表须有明确的授权委托书。</w:t>
      </w:r>
      <w:r>
        <w:rPr>
          <w:rFonts w:eastAsia="仿宋_GB2312"/>
          <w:kern w:val="200"/>
          <w:sz w:val="32"/>
          <w:szCs w:val="32"/>
        </w:rPr>
        <w:t>该调解的结果适用于全体申请人。</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t>第十八条</w:t>
      </w:r>
      <w:r w:rsidR="00414CE8">
        <w:rPr>
          <w:rFonts w:eastAsia="黑体" w:hint="eastAsia"/>
          <w:kern w:val="0"/>
          <w:sz w:val="32"/>
          <w:szCs w:val="32"/>
        </w:rPr>
        <w:t xml:space="preserve"> </w:t>
      </w:r>
      <w:r>
        <w:rPr>
          <w:rFonts w:eastAsia="仿宋_GB2312"/>
          <w:kern w:val="0"/>
          <w:sz w:val="32"/>
          <w:szCs w:val="32"/>
        </w:rPr>
        <w:t>调解委员会受理劳动人事争议案件后，指定</w:t>
      </w:r>
      <w:r>
        <w:rPr>
          <w:rFonts w:eastAsia="仿宋_GB2312"/>
          <w:kern w:val="0"/>
          <w:sz w:val="32"/>
          <w:szCs w:val="32"/>
        </w:rPr>
        <w:t>两名（含）以上调解委员会委员进行调解或者召开调解会议进行调解。</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t>第十九条</w:t>
      </w:r>
      <w:r w:rsidR="00414CE8">
        <w:rPr>
          <w:rFonts w:eastAsia="黑体" w:hint="eastAsia"/>
          <w:kern w:val="0"/>
          <w:sz w:val="32"/>
          <w:szCs w:val="32"/>
        </w:rPr>
        <w:t xml:space="preserve"> </w:t>
      </w:r>
      <w:r>
        <w:rPr>
          <w:rFonts w:eastAsia="仿宋_GB2312"/>
          <w:kern w:val="0"/>
          <w:sz w:val="32"/>
          <w:szCs w:val="32"/>
        </w:rPr>
        <w:t>调解委员会在调解过程中要始终贯彻调解精神，倾听争议双方的陈述意见，在查清事实的基础上，耐心疏导，向当事人解读有关法律法规、规章、政策，公正调解，帮助其达成调解协议。</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t>第二十条</w:t>
      </w:r>
      <w:r>
        <w:rPr>
          <w:rFonts w:eastAsia="仿宋_GB2312"/>
          <w:kern w:val="0"/>
          <w:sz w:val="32"/>
          <w:szCs w:val="32"/>
        </w:rPr>
        <w:t xml:space="preserve"> </w:t>
      </w:r>
      <w:r>
        <w:rPr>
          <w:rFonts w:eastAsia="仿宋_GB2312"/>
          <w:kern w:val="0"/>
          <w:sz w:val="32"/>
          <w:szCs w:val="32"/>
        </w:rPr>
        <w:t>凡调解达成协议的，应当制作调解协议书。调解协议书应写明争议双方当事人的姓名、职务、争议事项、调解结果及其他应说明的事项。调解协议书由双方当事人签名或者盖章，经调解员签名并加盖调解委员会印章后生效。调解协议一式三份，争议双方当事人、调解委员会各持一份。争议双方当事人应自觉履行调解协议。</w:t>
      </w:r>
    </w:p>
    <w:p w:rsidR="003344D7" w:rsidRDefault="00520D83">
      <w:pPr>
        <w:widowControl/>
        <w:spacing w:line="560" w:lineRule="exact"/>
        <w:ind w:firstLineChars="200" w:firstLine="640"/>
        <w:jc w:val="left"/>
        <w:rPr>
          <w:rFonts w:eastAsia="仿宋_GB2312"/>
          <w:kern w:val="200"/>
          <w:sz w:val="32"/>
          <w:szCs w:val="32"/>
        </w:rPr>
      </w:pPr>
      <w:r>
        <w:rPr>
          <w:rFonts w:eastAsia="黑体"/>
          <w:kern w:val="200"/>
          <w:sz w:val="32"/>
          <w:szCs w:val="32"/>
        </w:rPr>
        <w:lastRenderedPageBreak/>
        <w:t>第二十一条</w:t>
      </w:r>
      <w:r>
        <w:rPr>
          <w:rFonts w:eastAsia="仿宋_GB2312"/>
          <w:kern w:val="200"/>
          <w:sz w:val="32"/>
          <w:szCs w:val="32"/>
        </w:rPr>
        <w:t xml:space="preserve"> </w:t>
      </w:r>
      <w:r>
        <w:rPr>
          <w:rFonts w:eastAsia="仿宋_GB2312"/>
          <w:kern w:val="200"/>
          <w:sz w:val="32"/>
          <w:szCs w:val="32"/>
        </w:rPr>
        <w:t>调解不成的，应作记录，并制作调解未成说明书。调解未成说明书应写明调解情况，由调解委员会负责人签名，并加盖调解委员会印章。调解未成说明书一式三份，争议双方当事人、调解委员会各执一份。</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t>第二十二条</w:t>
      </w:r>
      <w:r>
        <w:rPr>
          <w:rFonts w:eastAsia="仿宋_GB2312"/>
          <w:kern w:val="0"/>
          <w:sz w:val="32"/>
          <w:szCs w:val="32"/>
        </w:rPr>
        <w:t xml:space="preserve"> </w:t>
      </w:r>
      <w:r>
        <w:rPr>
          <w:rFonts w:eastAsia="仿宋_GB2312"/>
          <w:kern w:val="0"/>
          <w:sz w:val="32"/>
          <w:szCs w:val="32"/>
        </w:rPr>
        <w:t>调解委员会调解劳动</w:t>
      </w:r>
      <w:r>
        <w:rPr>
          <w:rFonts w:eastAsia="仿宋_GB2312"/>
          <w:kern w:val="0"/>
          <w:sz w:val="32"/>
          <w:szCs w:val="32"/>
        </w:rPr>
        <w:t>人事争议，应自当事人申请调解且对方当事人同意之日起十五个工作日之内结束，但双方当事人同意延期的除外。到期未结束的，视为调解不成。</w:t>
      </w:r>
    </w:p>
    <w:p w:rsidR="003344D7" w:rsidRDefault="00520D83">
      <w:pPr>
        <w:widowControl/>
        <w:spacing w:line="560" w:lineRule="exact"/>
        <w:ind w:firstLineChars="200" w:firstLine="640"/>
        <w:jc w:val="left"/>
        <w:rPr>
          <w:rFonts w:eastAsia="仿宋_GB2312"/>
          <w:kern w:val="200"/>
          <w:sz w:val="32"/>
          <w:szCs w:val="32"/>
        </w:rPr>
      </w:pPr>
      <w:r>
        <w:rPr>
          <w:rFonts w:eastAsia="黑体"/>
          <w:kern w:val="200"/>
          <w:sz w:val="32"/>
          <w:szCs w:val="32"/>
        </w:rPr>
        <w:t>第二十三条</w:t>
      </w:r>
      <w:r>
        <w:rPr>
          <w:rFonts w:eastAsia="仿宋_GB2312"/>
          <w:kern w:val="200"/>
          <w:sz w:val="32"/>
          <w:szCs w:val="32"/>
        </w:rPr>
        <w:t xml:space="preserve"> </w:t>
      </w:r>
      <w:r>
        <w:rPr>
          <w:rFonts w:eastAsia="仿宋_GB2312"/>
          <w:kern w:val="200"/>
          <w:sz w:val="32"/>
          <w:szCs w:val="32"/>
        </w:rPr>
        <w:t>调解委员会调解不成或达成调解协议后，一方当事人在协议约定期限内不履行调解协议的，争议当事人可以依法申请劳动人事争议仲裁。</w:t>
      </w:r>
    </w:p>
    <w:p w:rsidR="003344D7" w:rsidRDefault="00520D83">
      <w:pPr>
        <w:widowControl/>
        <w:spacing w:line="560" w:lineRule="exact"/>
        <w:ind w:firstLineChars="200" w:firstLine="640"/>
        <w:jc w:val="left"/>
        <w:rPr>
          <w:rFonts w:eastAsia="仿宋_GB2312"/>
          <w:kern w:val="0"/>
          <w:sz w:val="32"/>
          <w:szCs w:val="32"/>
        </w:rPr>
      </w:pPr>
      <w:r>
        <w:rPr>
          <w:rFonts w:eastAsia="黑体"/>
          <w:kern w:val="0"/>
          <w:sz w:val="32"/>
          <w:szCs w:val="32"/>
        </w:rPr>
        <w:t>第二十四条</w:t>
      </w:r>
      <w:r>
        <w:rPr>
          <w:rFonts w:eastAsia="仿宋_GB2312"/>
          <w:kern w:val="0"/>
          <w:sz w:val="32"/>
          <w:szCs w:val="32"/>
        </w:rPr>
        <w:t xml:space="preserve"> </w:t>
      </w:r>
      <w:r>
        <w:rPr>
          <w:rFonts w:eastAsia="仿宋_GB2312"/>
          <w:kern w:val="0"/>
          <w:sz w:val="32"/>
          <w:szCs w:val="32"/>
        </w:rPr>
        <w:t>调解委员会委员有下列情形的，应自行回避，当事人也可据此向调解委员会申请其回避</w:t>
      </w:r>
      <w:r>
        <w:rPr>
          <w:rFonts w:eastAsia="仿宋_GB2312"/>
          <w:kern w:val="0"/>
          <w:sz w:val="32"/>
          <w:szCs w:val="32"/>
        </w:rPr>
        <w:t>:</w:t>
      </w:r>
    </w:p>
    <w:p w:rsidR="003344D7" w:rsidRDefault="00520D83">
      <w:pPr>
        <w:widowControl/>
        <w:spacing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一</w:t>
      </w:r>
      <w:r>
        <w:rPr>
          <w:rFonts w:eastAsia="仿宋_GB2312"/>
          <w:kern w:val="0"/>
          <w:sz w:val="32"/>
          <w:szCs w:val="32"/>
        </w:rPr>
        <w:t>)</w:t>
      </w:r>
      <w:r>
        <w:rPr>
          <w:rFonts w:eastAsia="仿宋_GB2312"/>
          <w:kern w:val="0"/>
          <w:sz w:val="32"/>
          <w:szCs w:val="32"/>
        </w:rPr>
        <w:t>是劳动人事争议当事人或当事人的近亲属的</w:t>
      </w:r>
      <w:r>
        <w:rPr>
          <w:rFonts w:eastAsia="仿宋_GB2312"/>
          <w:kern w:val="0"/>
          <w:sz w:val="32"/>
          <w:szCs w:val="32"/>
        </w:rPr>
        <w:t>;</w:t>
      </w:r>
    </w:p>
    <w:p w:rsidR="003344D7" w:rsidRDefault="00520D83">
      <w:pPr>
        <w:widowControl/>
        <w:spacing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二</w:t>
      </w:r>
      <w:r>
        <w:rPr>
          <w:rFonts w:eastAsia="仿宋_GB2312"/>
          <w:kern w:val="0"/>
          <w:sz w:val="32"/>
          <w:szCs w:val="32"/>
        </w:rPr>
        <w:t>)</w:t>
      </w:r>
      <w:r>
        <w:rPr>
          <w:rFonts w:eastAsia="仿宋_GB2312"/>
          <w:kern w:val="0"/>
          <w:sz w:val="32"/>
          <w:szCs w:val="32"/>
        </w:rPr>
        <w:t>与劳动人事争议有利害关系的</w:t>
      </w:r>
      <w:r>
        <w:rPr>
          <w:rFonts w:eastAsia="仿宋_GB2312"/>
          <w:kern w:val="0"/>
          <w:sz w:val="32"/>
          <w:szCs w:val="32"/>
        </w:rPr>
        <w:t>;</w:t>
      </w:r>
    </w:p>
    <w:p w:rsidR="003344D7" w:rsidRDefault="00520D83">
      <w:pPr>
        <w:widowControl/>
        <w:spacing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三</w:t>
      </w:r>
      <w:r>
        <w:rPr>
          <w:rFonts w:eastAsia="仿宋_GB2312"/>
          <w:kern w:val="0"/>
          <w:sz w:val="32"/>
          <w:szCs w:val="32"/>
        </w:rPr>
        <w:t>)</w:t>
      </w:r>
      <w:r>
        <w:rPr>
          <w:rFonts w:eastAsia="仿宋_GB2312"/>
          <w:kern w:val="0"/>
          <w:sz w:val="32"/>
          <w:szCs w:val="32"/>
        </w:rPr>
        <w:t>与劳动人事争议当事人有其他关系，可能影响案</w:t>
      </w:r>
      <w:r>
        <w:rPr>
          <w:rFonts w:eastAsia="仿宋_GB2312"/>
          <w:kern w:val="0"/>
          <w:sz w:val="32"/>
          <w:szCs w:val="32"/>
        </w:rPr>
        <w:t>件公正调解的</w:t>
      </w:r>
      <w:r>
        <w:rPr>
          <w:rFonts w:eastAsia="仿宋_GB2312"/>
          <w:kern w:val="0"/>
          <w:sz w:val="32"/>
          <w:szCs w:val="32"/>
        </w:rPr>
        <w:t>;</w:t>
      </w:r>
    </w:p>
    <w:p w:rsidR="003344D7" w:rsidRDefault="00520D83">
      <w:pPr>
        <w:widowControl/>
        <w:spacing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四</w:t>
      </w:r>
      <w:r>
        <w:rPr>
          <w:rFonts w:eastAsia="仿宋_GB2312"/>
          <w:kern w:val="0"/>
          <w:sz w:val="32"/>
          <w:szCs w:val="32"/>
        </w:rPr>
        <w:t>)</w:t>
      </w:r>
      <w:r>
        <w:rPr>
          <w:rFonts w:eastAsia="仿宋_GB2312"/>
          <w:kern w:val="0"/>
          <w:sz w:val="32"/>
          <w:szCs w:val="32"/>
        </w:rPr>
        <w:t>可能妨碍公正调解的其他情况。</w:t>
      </w:r>
    </w:p>
    <w:p w:rsidR="003344D7" w:rsidRDefault="00520D83">
      <w:pPr>
        <w:widowControl/>
        <w:spacing w:line="560" w:lineRule="exact"/>
        <w:ind w:firstLineChars="200" w:firstLine="640"/>
        <w:jc w:val="left"/>
        <w:rPr>
          <w:rFonts w:eastAsia="仿宋_GB2312"/>
          <w:kern w:val="0"/>
          <w:sz w:val="32"/>
          <w:szCs w:val="32"/>
        </w:rPr>
      </w:pPr>
      <w:r>
        <w:rPr>
          <w:rFonts w:eastAsia="仿宋_GB2312"/>
          <w:kern w:val="0"/>
          <w:sz w:val="32"/>
          <w:szCs w:val="32"/>
        </w:rPr>
        <w:t>调解委员会对回避事项和回避申请应及时做出决定，并以口头或书面形式通知当事人。调解委员会委员的回避由主任决定</w:t>
      </w:r>
      <w:r>
        <w:rPr>
          <w:rFonts w:eastAsia="仿宋_GB2312"/>
          <w:kern w:val="0"/>
          <w:sz w:val="32"/>
          <w:szCs w:val="32"/>
        </w:rPr>
        <w:t>;</w:t>
      </w:r>
      <w:r>
        <w:rPr>
          <w:rFonts w:eastAsia="仿宋_GB2312"/>
          <w:kern w:val="0"/>
          <w:sz w:val="32"/>
          <w:szCs w:val="32"/>
        </w:rPr>
        <w:t>主任的回避，由委员会集体研究决定。</w:t>
      </w:r>
    </w:p>
    <w:p w:rsidR="003344D7" w:rsidRDefault="00414CE8">
      <w:pPr>
        <w:widowControl/>
        <w:spacing w:line="560" w:lineRule="exact"/>
        <w:jc w:val="left"/>
        <w:rPr>
          <w:rFonts w:eastAsia="仿宋_GB2312"/>
          <w:kern w:val="200"/>
          <w:sz w:val="32"/>
          <w:szCs w:val="32"/>
        </w:rPr>
      </w:pPr>
      <w:r>
        <w:rPr>
          <w:rFonts w:eastAsia="黑体" w:hint="eastAsia"/>
          <w:kern w:val="200"/>
          <w:sz w:val="32"/>
          <w:szCs w:val="32"/>
        </w:rPr>
        <w:t xml:space="preserve">    </w:t>
      </w:r>
      <w:r w:rsidR="00520D83">
        <w:rPr>
          <w:rFonts w:eastAsia="黑体"/>
          <w:kern w:val="200"/>
          <w:sz w:val="32"/>
          <w:szCs w:val="32"/>
        </w:rPr>
        <w:t>第二十五条</w:t>
      </w:r>
      <w:r w:rsidR="00520D83">
        <w:rPr>
          <w:rFonts w:eastAsia="仿宋_GB2312"/>
          <w:kern w:val="200"/>
          <w:sz w:val="32"/>
          <w:szCs w:val="32"/>
        </w:rPr>
        <w:t xml:space="preserve"> </w:t>
      </w:r>
      <w:r w:rsidR="00520D83">
        <w:rPr>
          <w:rFonts w:eastAsia="仿宋_GB2312"/>
          <w:kern w:val="200"/>
          <w:sz w:val="32"/>
          <w:szCs w:val="32"/>
        </w:rPr>
        <w:t>人事争议当事人应当遵守调解纪律，维护调解秩序，不得激化矛盾。</w:t>
      </w:r>
    </w:p>
    <w:p w:rsidR="003344D7" w:rsidRDefault="00520D83">
      <w:pPr>
        <w:widowControl/>
        <w:spacing w:line="560" w:lineRule="exact"/>
        <w:ind w:firstLineChars="950" w:firstLine="3040"/>
        <w:jc w:val="left"/>
        <w:rPr>
          <w:rFonts w:eastAsia="黑体"/>
          <w:color w:val="333333"/>
          <w:kern w:val="0"/>
          <w:sz w:val="18"/>
          <w:szCs w:val="18"/>
        </w:rPr>
      </w:pPr>
      <w:r>
        <w:rPr>
          <w:rFonts w:eastAsia="黑体"/>
          <w:color w:val="333333"/>
          <w:kern w:val="0"/>
          <w:sz w:val="32"/>
          <w:szCs w:val="32"/>
        </w:rPr>
        <w:t>第四章</w:t>
      </w:r>
      <w:r>
        <w:rPr>
          <w:rFonts w:eastAsia="黑体"/>
          <w:color w:val="333333"/>
          <w:kern w:val="0"/>
          <w:sz w:val="32"/>
          <w:szCs w:val="32"/>
        </w:rPr>
        <w:t xml:space="preserve"> </w:t>
      </w:r>
      <w:r>
        <w:rPr>
          <w:rFonts w:eastAsia="黑体"/>
          <w:color w:val="333333"/>
          <w:kern w:val="0"/>
          <w:sz w:val="32"/>
          <w:szCs w:val="32"/>
        </w:rPr>
        <w:t>附</w:t>
      </w:r>
      <w:r>
        <w:rPr>
          <w:rFonts w:eastAsia="黑体"/>
          <w:color w:val="333333"/>
          <w:kern w:val="0"/>
          <w:sz w:val="32"/>
          <w:szCs w:val="32"/>
        </w:rPr>
        <w:t> </w:t>
      </w:r>
      <w:r>
        <w:rPr>
          <w:rFonts w:eastAsia="黑体"/>
          <w:color w:val="333333"/>
          <w:kern w:val="0"/>
          <w:sz w:val="32"/>
          <w:szCs w:val="32"/>
        </w:rPr>
        <w:t>则</w:t>
      </w:r>
    </w:p>
    <w:p w:rsidR="003344D7" w:rsidRDefault="00414CE8">
      <w:pPr>
        <w:widowControl/>
        <w:spacing w:line="560" w:lineRule="exact"/>
        <w:jc w:val="left"/>
        <w:rPr>
          <w:rFonts w:eastAsia="仿宋_GB2312"/>
          <w:kern w:val="200"/>
          <w:sz w:val="32"/>
          <w:szCs w:val="32"/>
        </w:rPr>
      </w:pPr>
      <w:r>
        <w:rPr>
          <w:rFonts w:eastAsia="黑体" w:hint="eastAsia"/>
          <w:kern w:val="200"/>
          <w:sz w:val="32"/>
          <w:szCs w:val="32"/>
        </w:rPr>
        <w:lastRenderedPageBreak/>
        <w:t xml:space="preserve">    </w:t>
      </w:r>
      <w:r w:rsidR="00520D83">
        <w:rPr>
          <w:rFonts w:eastAsia="黑体"/>
          <w:kern w:val="200"/>
          <w:sz w:val="32"/>
          <w:szCs w:val="32"/>
        </w:rPr>
        <w:t>第二十六条</w:t>
      </w:r>
      <w:r>
        <w:rPr>
          <w:rFonts w:eastAsia="黑体" w:hint="eastAsia"/>
          <w:kern w:val="200"/>
          <w:sz w:val="32"/>
          <w:szCs w:val="32"/>
        </w:rPr>
        <w:t xml:space="preserve"> </w:t>
      </w:r>
      <w:r w:rsidR="00520D83">
        <w:rPr>
          <w:rFonts w:eastAsia="仿宋_GB2312"/>
          <w:kern w:val="200"/>
          <w:sz w:val="32"/>
          <w:szCs w:val="32"/>
        </w:rPr>
        <w:t>本办法由学校劳动人事争议调解委员会负责解释。</w:t>
      </w:r>
    </w:p>
    <w:p w:rsidR="003344D7" w:rsidRDefault="00520D83">
      <w:pPr>
        <w:widowControl/>
        <w:spacing w:line="560" w:lineRule="exact"/>
        <w:ind w:firstLineChars="200" w:firstLine="640"/>
        <w:jc w:val="left"/>
        <w:rPr>
          <w:rFonts w:eastAsia="仿宋_GB2312"/>
          <w:kern w:val="200"/>
          <w:sz w:val="32"/>
          <w:szCs w:val="32"/>
        </w:rPr>
      </w:pPr>
      <w:r>
        <w:rPr>
          <w:rFonts w:eastAsia="黑体"/>
          <w:kern w:val="200"/>
          <w:sz w:val="32"/>
          <w:szCs w:val="32"/>
        </w:rPr>
        <w:t>第二十七条</w:t>
      </w:r>
      <w:r w:rsidR="00414CE8">
        <w:rPr>
          <w:rFonts w:eastAsia="黑体" w:hint="eastAsia"/>
          <w:kern w:val="200"/>
          <w:sz w:val="32"/>
          <w:szCs w:val="32"/>
        </w:rPr>
        <w:t xml:space="preserve"> </w:t>
      </w:r>
      <w:r>
        <w:rPr>
          <w:rFonts w:eastAsia="仿宋_GB2312"/>
          <w:kern w:val="200"/>
          <w:sz w:val="32"/>
          <w:szCs w:val="32"/>
        </w:rPr>
        <w:t>本办法自发布之日起实施。</w:t>
      </w: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widowControl/>
        <w:spacing w:line="560" w:lineRule="exact"/>
        <w:jc w:val="left"/>
        <w:rPr>
          <w:rFonts w:eastAsia="仿宋_GB2312"/>
          <w:kern w:val="200"/>
          <w:sz w:val="32"/>
          <w:szCs w:val="32"/>
        </w:rPr>
      </w:pPr>
    </w:p>
    <w:p w:rsidR="003344D7" w:rsidRDefault="003344D7">
      <w:pPr>
        <w:pStyle w:val="a9"/>
        <w:snapToGrid w:val="0"/>
        <w:spacing w:beforeAutospacing="0" w:afterAutospacing="0" w:line="580" w:lineRule="exact"/>
        <w:jc w:val="center"/>
        <w:rPr>
          <w:rFonts w:eastAsia="仿宋_GB2312"/>
          <w:sz w:val="32"/>
          <w:szCs w:val="32"/>
        </w:rPr>
      </w:pPr>
    </w:p>
    <w:p w:rsidR="003344D7" w:rsidRDefault="003344D7">
      <w:pPr>
        <w:pStyle w:val="a9"/>
        <w:snapToGrid w:val="0"/>
        <w:spacing w:beforeAutospacing="0" w:afterAutospacing="0" w:line="580" w:lineRule="exact"/>
        <w:rPr>
          <w:rFonts w:eastAsia="仿宋_GB2312"/>
          <w:sz w:val="32"/>
          <w:szCs w:val="32"/>
        </w:rPr>
      </w:pPr>
    </w:p>
    <w:p w:rsidR="003344D7" w:rsidRDefault="003344D7">
      <w:pPr>
        <w:snapToGrid w:val="0"/>
        <w:spacing w:line="580" w:lineRule="exact"/>
        <w:ind w:firstLineChars="100" w:firstLine="280"/>
        <w:jc w:val="left"/>
        <w:rPr>
          <w:rFonts w:eastAsia="仿宋_GB2312"/>
          <w:sz w:val="28"/>
          <w:szCs w:val="28"/>
        </w:rPr>
      </w:pPr>
      <w:bookmarkStart w:id="1" w:name="抄送"/>
      <w:bookmarkEnd w:id="1"/>
      <w:r>
        <w:rPr>
          <w:rFonts w:eastAsia="仿宋_GB2312"/>
          <w:sz w:val="28"/>
          <w:szCs w:val="28"/>
        </w:rPr>
        <w:pict>
          <v:shapetype id="_x0000_t32" coordsize="21600,21600" o:spt="32" o:oned="t" path="m,l21600,21600e" filled="f">
            <v:path arrowok="t" fillok="f" o:connecttype="none"/>
            <o:lock v:ext="edit" shapetype="t"/>
          </v:shapetype>
          <v:shape id="自选图形 2" o:spid="_x0000_s2054" type="#_x0000_t32" style="position:absolute;left:0;text-align:left;margin-left:-1.5pt;margin-top:32.4pt;width:442.5pt;height:0;z-index:251662336" o:gfxdata="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Uph2tYAAAAIAQAADwAAAAAAAAABACAA&#10;AAAiAAAAZHJzL2Rvd25yZXYueG1sUEsBAhQAFAAAAAgAh07iQI7Gw9zWAQAAdQMAAA4AAAAAAAAA&#10;AQAgAAAAJQEAAGRycy9lMm9Eb2MueG1sUEsFBgAAAAAGAAYAWQEAAG0FAAAAAA==&#10;"/>
        </w:pict>
      </w:r>
      <w:r w:rsidR="00520D83">
        <w:rPr>
          <w:rFonts w:eastAsia="仿宋_GB2312"/>
          <w:sz w:val="28"/>
          <w:szCs w:val="28"/>
        </w:rPr>
        <w:t>中国计量大学办公室</w:t>
      </w:r>
      <w:r w:rsidR="00520D83">
        <w:rPr>
          <w:rFonts w:eastAsia="仿宋_GB2312"/>
          <w:sz w:val="28"/>
          <w:szCs w:val="28"/>
        </w:rPr>
        <w:t xml:space="preserve">                     202</w:t>
      </w:r>
      <w:r w:rsidR="00520D83">
        <w:rPr>
          <w:rFonts w:eastAsia="仿宋_GB2312" w:hint="eastAsia"/>
          <w:sz w:val="28"/>
          <w:szCs w:val="28"/>
        </w:rPr>
        <w:t>1</w:t>
      </w:r>
      <w:r w:rsidR="00520D83">
        <w:rPr>
          <w:rFonts w:eastAsia="仿宋_GB2312"/>
          <w:sz w:val="28"/>
          <w:szCs w:val="28"/>
        </w:rPr>
        <w:t>年</w:t>
      </w:r>
      <w:r w:rsidR="00520D83">
        <w:rPr>
          <w:rFonts w:eastAsia="仿宋_GB2312" w:hint="eastAsia"/>
          <w:sz w:val="28"/>
          <w:szCs w:val="28"/>
        </w:rPr>
        <w:t>3</w:t>
      </w:r>
      <w:r w:rsidR="00520D83">
        <w:rPr>
          <w:rFonts w:eastAsia="仿宋_GB2312"/>
          <w:sz w:val="28"/>
          <w:szCs w:val="28"/>
        </w:rPr>
        <w:t>月</w:t>
      </w:r>
      <w:r w:rsidR="00520D83">
        <w:rPr>
          <w:rFonts w:eastAsia="仿宋_GB2312" w:hint="eastAsia"/>
          <w:sz w:val="28"/>
          <w:szCs w:val="28"/>
        </w:rPr>
        <w:t>1</w:t>
      </w:r>
      <w:r w:rsidR="00520D83">
        <w:rPr>
          <w:rFonts w:eastAsia="仿宋_GB2312"/>
          <w:sz w:val="28"/>
          <w:szCs w:val="28"/>
        </w:rPr>
        <w:t>日印发</w:t>
      </w:r>
      <w:r>
        <w:rPr>
          <w:rFonts w:eastAsia="仿宋_GB2312"/>
          <w:sz w:val="28"/>
          <w:szCs w:val="28"/>
        </w:rPr>
        <w:pict>
          <v:shape id="自选图形 3" o:spid="_x0000_s2055" type="#_x0000_t32" style="position:absolute;left:0;text-align:left;margin-left:-1.5pt;margin-top:-.15pt;width:442.5pt;height:0;z-index:251663360;mso-position-horizontal-relative:text;mso-position-vertical-relative:text" o:gfxdata="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rETzPUAAAABgEAAA8AAAAAAAAAAQAgAAAA&#10;IgAAAGRycy9kb3ducmV2LnhtbFBLAQIUABQAAAAIAIdO4kC1xQuk1gEAAHUDAAAOAAAAAAAAAAEA&#10;IAAAACMBAABkcnMvZTJvRG9jLnhtbFBLBQYAAAAABgAGAFkBAABrBQAAAAA=&#10;"/>
        </w:pict>
      </w:r>
    </w:p>
    <w:sectPr w:rsidR="003344D7" w:rsidSect="003344D7">
      <w:pgSz w:w="11906" w:h="16838"/>
      <w:pgMar w:top="1984"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D83" w:rsidRDefault="00520D83" w:rsidP="00747995">
      <w:r>
        <w:separator/>
      </w:r>
    </w:p>
  </w:endnote>
  <w:endnote w:type="continuationSeparator" w:id="1">
    <w:p w:rsidR="00520D83" w:rsidRDefault="00520D83" w:rsidP="00747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D83" w:rsidRDefault="00520D83" w:rsidP="00747995">
      <w:r>
        <w:separator/>
      </w:r>
    </w:p>
  </w:footnote>
  <w:footnote w:type="continuationSeparator" w:id="1">
    <w:p w:rsidR="00520D83" w:rsidRDefault="00520D83" w:rsidP="00747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840"/>
    <w:rsid w:val="00033E74"/>
    <w:rsid w:val="00074034"/>
    <w:rsid w:val="000755CE"/>
    <w:rsid w:val="0008133D"/>
    <w:rsid w:val="00082663"/>
    <w:rsid w:val="00095CC9"/>
    <w:rsid w:val="000A1B1B"/>
    <w:rsid w:val="000E4E1E"/>
    <w:rsid w:val="000F300B"/>
    <w:rsid w:val="00101BB6"/>
    <w:rsid w:val="001028F2"/>
    <w:rsid w:val="0010353B"/>
    <w:rsid w:val="00143C4C"/>
    <w:rsid w:val="00151440"/>
    <w:rsid w:val="00154646"/>
    <w:rsid w:val="00155DBD"/>
    <w:rsid w:val="001613D1"/>
    <w:rsid w:val="00170B1C"/>
    <w:rsid w:val="00190EFD"/>
    <w:rsid w:val="001A4944"/>
    <w:rsid w:val="001A5A1C"/>
    <w:rsid w:val="001B5004"/>
    <w:rsid w:val="001C19F2"/>
    <w:rsid w:val="001C2014"/>
    <w:rsid w:val="001C449A"/>
    <w:rsid w:val="001E49FD"/>
    <w:rsid w:val="001F7B7A"/>
    <w:rsid w:val="00264D29"/>
    <w:rsid w:val="00265237"/>
    <w:rsid w:val="00272D19"/>
    <w:rsid w:val="00282EF3"/>
    <w:rsid w:val="0029134A"/>
    <w:rsid w:val="002A1B37"/>
    <w:rsid w:val="002B50FC"/>
    <w:rsid w:val="002D6546"/>
    <w:rsid w:val="00305F65"/>
    <w:rsid w:val="003112FA"/>
    <w:rsid w:val="00313A49"/>
    <w:rsid w:val="00314DAE"/>
    <w:rsid w:val="003344D7"/>
    <w:rsid w:val="00345F9A"/>
    <w:rsid w:val="00356BF6"/>
    <w:rsid w:val="003662EF"/>
    <w:rsid w:val="00374D38"/>
    <w:rsid w:val="003825EA"/>
    <w:rsid w:val="003B0AC3"/>
    <w:rsid w:val="003E5B8E"/>
    <w:rsid w:val="003F3570"/>
    <w:rsid w:val="00414CE8"/>
    <w:rsid w:val="004209DB"/>
    <w:rsid w:val="0043168B"/>
    <w:rsid w:val="0043346B"/>
    <w:rsid w:val="00440C97"/>
    <w:rsid w:val="004572DF"/>
    <w:rsid w:val="00460685"/>
    <w:rsid w:val="0046621B"/>
    <w:rsid w:val="00471B9F"/>
    <w:rsid w:val="00474F43"/>
    <w:rsid w:val="0047523D"/>
    <w:rsid w:val="00494DF7"/>
    <w:rsid w:val="004A0335"/>
    <w:rsid w:val="004C2781"/>
    <w:rsid w:val="005002FD"/>
    <w:rsid w:val="00506265"/>
    <w:rsid w:val="00520D83"/>
    <w:rsid w:val="00522662"/>
    <w:rsid w:val="00523C75"/>
    <w:rsid w:val="00567840"/>
    <w:rsid w:val="00577395"/>
    <w:rsid w:val="00585292"/>
    <w:rsid w:val="005934D8"/>
    <w:rsid w:val="005B4D2A"/>
    <w:rsid w:val="005B5332"/>
    <w:rsid w:val="005C010B"/>
    <w:rsid w:val="005D0BA0"/>
    <w:rsid w:val="005F23AF"/>
    <w:rsid w:val="00624128"/>
    <w:rsid w:val="00635C70"/>
    <w:rsid w:val="0064057D"/>
    <w:rsid w:val="00652084"/>
    <w:rsid w:val="00652399"/>
    <w:rsid w:val="00664498"/>
    <w:rsid w:val="006723D8"/>
    <w:rsid w:val="00680AC1"/>
    <w:rsid w:val="006A4718"/>
    <w:rsid w:val="006D5317"/>
    <w:rsid w:val="006E2A58"/>
    <w:rsid w:val="006E567E"/>
    <w:rsid w:val="00715ADA"/>
    <w:rsid w:val="007254DC"/>
    <w:rsid w:val="00747995"/>
    <w:rsid w:val="00750EFA"/>
    <w:rsid w:val="00751462"/>
    <w:rsid w:val="007626AA"/>
    <w:rsid w:val="007667E2"/>
    <w:rsid w:val="0077222C"/>
    <w:rsid w:val="00772E8B"/>
    <w:rsid w:val="00786C85"/>
    <w:rsid w:val="00794951"/>
    <w:rsid w:val="007A080C"/>
    <w:rsid w:val="007B16AB"/>
    <w:rsid w:val="007B5ACB"/>
    <w:rsid w:val="007C483C"/>
    <w:rsid w:val="007D0485"/>
    <w:rsid w:val="007D5A78"/>
    <w:rsid w:val="00804848"/>
    <w:rsid w:val="00822847"/>
    <w:rsid w:val="00823E6F"/>
    <w:rsid w:val="008337BF"/>
    <w:rsid w:val="00837CCB"/>
    <w:rsid w:val="00853820"/>
    <w:rsid w:val="00853D46"/>
    <w:rsid w:val="0085741F"/>
    <w:rsid w:val="008A33E4"/>
    <w:rsid w:val="008C26BB"/>
    <w:rsid w:val="008D2984"/>
    <w:rsid w:val="008D6139"/>
    <w:rsid w:val="008E3D3A"/>
    <w:rsid w:val="008E49B0"/>
    <w:rsid w:val="008F3DF0"/>
    <w:rsid w:val="009157BD"/>
    <w:rsid w:val="00920900"/>
    <w:rsid w:val="009326C9"/>
    <w:rsid w:val="00942CBC"/>
    <w:rsid w:val="00970990"/>
    <w:rsid w:val="00987418"/>
    <w:rsid w:val="009A321C"/>
    <w:rsid w:val="009B0879"/>
    <w:rsid w:val="009B1739"/>
    <w:rsid w:val="009C122D"/>
    <w:rsid w:val="009D19FB"/>
    <w:rsid w:val="009F3284"/>
    <w:rsid w:val="009F6D89"/>
    <w:rsid w:val="00A02F6F"/>
    <w:rsid w:val="00A07070"/>
    <w:rsid w:val="00A34D29"/>
    <w:rsid w:val="00A36C3C"/>
    <w:rsid w:val="00A42DFF"/>
    <w:rsid w:val="00A46815"/>
    <w:rsid w:val="00A801C5"/>
    <w:rsid w:val="00A82AE7"/>
    <w:rsid w:val="00A8421E"/>
    <w:rsid w:val="00AC423C"/>
    <w:rsid w:val="00AD6247"/>
    <w:rsid w:val="00AE1EC8"/>
    <w:rsid w:val="00AF098E"/>
    <w:rsid w:val="00AF72D3"/>
    <w:rsid w:val="00AF755B"/>
    <w:rsid w:val="00B12F67"/>
    <w:rsid w:val="00B253CE"/>
    <w:rsid w:val="00B346F4"/>
    <w:rsid w:val="00B46416"/>
    <w:rsid w:val="00B63F5B"/>
    <w:rsid w:val="00B67F2B"/>
    <w:rsid w:val="00BB417C"/>
    <w:rsid w:val="00BD64C7"/>
    <w:rsid w:val="00C01A7F"/>
    <w:rsid w:val="00C1303D"/>
    <w:rsid w:val="00C21357"/>
    <w:rsid w:val="00C23195"/>
    <w:rsid w:val="00C415D0"/>
    <w:rsid w:val="00C61DB3"/>
    <w:rsid w:val="00C93777"/>
    <w:rsid w:val="00C949DA"/>
    <w:rsid w:val="00CB198D"/>
    <w:rsid w:val="00CB1EF9"/>
    <w:rsid w:val="00CC3DED"/>
    <w:rsid w:val="00CD0B7F"/>
    <w:rsid w:val="00CE18C4"/>
    <w:rsid w:val="00D0159D"/>
    <w:rsid w:val="00D10D02"/>
    <w:rsid w:val="00D26339"/>
    <w:rsid w:val="00D3770D"/>
    <w:rsid w:val="00D46B47"/>
    <w:rsid w:val="00D74E9A"/>
    <w:rsid w:val="00D764D6"/>
    <w:rsid w:val="00DD6B6F"/>
    <w:rsid w:val="00DF2047"/>
    <w:rsid w:val="00E331EE"/>
    <w:rsid w:val="00E36494"/>
    <w:rsid w:val="00E82947"/>
    <w:rsid w:val="00E875C9"/>
    <w:rsid w:val="00EA12D9"/>
    <w:rsid w:val="00EB11B3"/>
    <w:rsid w:val="00EC580E"/>
    <w:rsid w:val="00ED0647"/>
    <w:rsid w:val="00EF326B"/>
    <w:rsid w:val="00F060FB"/>
    <w:rsid w:val="00F144DD"/>
    <w:rsid w:val="00F250B8"/>
    <w:rsid w:val="00F567C4"/>
    <w:rsid w:val="00F96178"/>
    <w:rsid w:val="00FA4758"/>
    <w:rsid w:val="00FB553D"/>
    <w:rsid w:val="00FC3F18"/>
    <w:rsid w:val="00FC7240"/>
    <w:rsid w:val="00FD54B9"/>
    <w:rsid w:val="00FF2F62"/>
    <w:rsid w:val="00FF5F70"/>
    <w:rsid w:val="032E3142"/>
    <w:rsid w:val="056C280B"/>
    <w:rsid w:val="72BA01C9"/>
    <w:rsid w:val="7622055F"/>
    <w:rsid w:val="7AC586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fillcolor="white">
      <v:fill color="white"/>
    </o:shapedefaults>
    <o:shapelayout v:ext="edit">
      <o:idmap v:ext="edit" data="2"/>
      <o:rules v:ext="edit">
        <o:r id="V:Rule3" type="connector" idref="#自选图形 2"/>
        <o:r id="V:Rule4"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D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3344D7"/>
    <w:rPr>
      <w:b/>
      <w:bCs/>
    </w:rPr>
  </w:style>
  <w:style w:type="paragraph" w:styleId="a4">
    <w:name w:val="annotation text"/>
    <w:basedOn w:val="a"/>
    <w:link w:val="Char0"/>
    <w:uiPriority w:val="99"/>
    <w:semiHidden/>
    <w:unhideWhenUsed/>
    <w:rsid w:val="003344D7"/>
    <w:pPr>
      <w:jc w:val="left"/>
    </w:pPr>
  </w:style>
  <w:style w:type="paragraph" w:styleId="a5">
    <w:name w:val="Body Text Indent"/>
    <w:basedOn w:val="a"/>
    <w:link w:val="Char1"/>
    <w:qFormat/>
    <w:rsid w:val="003344D7"/>
    <w:pPr>
      <w:adjustRightInd w:val="0"/>
      <w:snapToGrid w:val="0"/>
      <w:spacing w:line="500" w:lineRule="exact"/>
      <w:ind w:firstLineChars="196" w:firstLine="588"/>
    </w:pPr>
    <w:rPr>
      <w:rFonts w:ascii="仿宋_GB2312" w:eastAsia="仿宋_GB2312" w:hAnsi="宋体"/>
      <w:kern w:val="200"/>
      <w:sz w:val="30"/>
      <w:szCs w:val="30"/>
    </w:rPr>
  </w:style>
  <w:style w:type="paragraph" w:styleId="a6">
    <w:name w:val="Balloon Text"/>
    <w:basedOn w:val="a"/>
    <w:link w:val="Char2"/>
    <w:uiPriority w:val="99"/>
    <w:semiHidden/>
    <w:unhideWhenUsed/>
    <w:rsid w:val="003344D7"/>
    <w:rPr>
      <w:sz w:val="18"/>
      <w:szCs w:val="18"/>
    </w:rPr>
  </w:style>
  <w:style w:type="paragraph" w:styleId="a7">
    <w:name w:val="footer"/>
    <w:basedOn w:val="a"/>
    <w:link w:val="Char3"/>
    <w:uiPriority w:val="99"/>
    <w:semiHidden/>
    <w:unhideWhenUsed/>
    <w:rsid w:val="003344D7"/>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semiHidden/>
    <w:unhideWhenUsed/>
    <w:rsid w:val="003344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rsid w:val="003344D7"/>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3344D7"/>
    <w:rPr>
      <w:b/>
      <w:bCs/>
    </w:rPr>
  </w:style>
  <w:style w:type="character" w:styleId="ab">
    <w:name w:val="annotation reference"/>
    <w:basedOn w:val="a0"/>
    <w:uiPriority w:val="99"/>
    <w:semiHidden/>
    <w:unhideWhenUsed/>
    <w:rsid w:val="003344D7"/>
    <w:rPr>
      <w:sz w:val="21"/>
      <w:szCs w:val="21"/>
    </w:rPr>
  </w:style>
  <w:style w:type="character" w:customStyle="1" w:styleId="Char4">
    <w:name w:val="页眉 Char"/>
    <w:basedOn w:val="a0"/>
    <w:link w:val="a8"/>
    <w:uiPriority w:val="99"/>
    <w:semiHidden/>
    <w:rsid w:val="003344D7"/>
    <w:rPr>
      <w:sz w:val="18"/>
      <w:szCs w:val="18"/>
    </w:rPr>
  </w:style>
  <w:style w:type="character" w:customStyle="1" w:styleId="Char3">
    <w:name w:val="页脚 Char"/>
    <w:basedOn w:val="a0"/>
    <w:link w:val="a7"/>
    <w:uiPriority w:val="99"/>
    <w:semiHidden/>
    <w:rsid w:val="003344D7"/>
    <w:rPr>
      <w:sz w:val="18"/>
      <w:szCs w:val="18"/>
    </w:rPr>
  </w:style>
  <w:style w:type="character" w:customStyle="1" w:styleId="Char1">
    <w:name w:val="正文文本缩进 Char"/>
    <w:basedOn w:val="a0"/>
    <w:link w:val="a5"/>
    <w:rsid w:val="003344D7"/>
    <w:rPr>
      <w:rFonts w:ascii="仿宋_GB2312" w:eastAsia="仿宋_GB2312" w:hAnsi="宋体" w:cs="Times New Roman"/>
      <w:kern w:val="200"/>
      <w:sz w:val="30"/>
      <w:szCs w:val="30"/>
    </w:rPr>
  </w:style>
  <w:style w:type="character" w:customStyle="1" w:styleId="Char0">
    <w:name w:val="批注文字 Char"/>
    <w:basedOn w:val="a0"/>
    <w:link w:val="a4"/>
    <w:uiPriority w:val="99"/>
    <w:semiHidden/>
    <w:rsid w:val="003344D7"/>
    <w:rPr>
      <w:rFonts w:ascii="Times New Roman" w:eastAsia="宋体" w:hAnsi="Times New Roman" w:cs="Times New Roman"/>
      <w:szCs w:val="24"/>
    </w:rPr>
  </w:style>
  <w:style w:type="character" w:customStyle="1" w:styleId="Char">
    <w:name w:val="批注主题 Char"/>
    <w:basedOn w:val="Char0"/>
    <w:link w:val="a3"/>
    <w:uiPriority w:val="99"/>
    <w:semiHidden/>
    <w:rsid w:val="003344D7"/>
    <w:rPr>
      <w:rFonts w:ascii="Times New Roman" w:eastAsia="宋体" w:hAnsi="Times New Roman" w:cs="Times New Roman"/>
      <w:b/>
      <w:bCs/>
      <w:szCs w:val="24"/>
    </w:rPr>
  </w:style>
  <w:style w:type="character" w:customStyle="1" w:styleId="Char2">
    <w:name w:val="批注框文本 Char"/>
    <w:basedOn w:val="a0"/>
    <w:link w:val="a6"/>
    <w:uiPriority w:val="99"/>
    <w:semiHidden/>
    <w:qFormat/>
    <w:rsid w:val="003344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348</Words>
  <Characters>1986</Characters>
  <Application>Microsoft Office Word</Application>
  <DocSecurity>0</DocSecurity>
  <Lines>16</Lines>
  <Paragraphs>4</Paragraphs>
  <ScaleCrop>false</ScaleCrop>
  <Company>Microsoft</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管爱娟</cp:lastModifiedBy>
  <cp:revision>4</cp:revision>
  <cp:lastPrinted>2021-01-11T00:50:00Z</cp:lastPrinted>
  <dcterms:created xsi:type="dcterms:W3CDTF">2021-01-14T07:04:00Z</dcterms:created>
  <dcterms:modified xsi:type="dcterms:W3CDTF">2021-03-03T01:56:00Z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