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7CB" w:rsidRPr="003E07CB" w:rsidRDefault="003E07CB" w:rsidP="003E07CB">
      <w:pPr>
        <w:snapToGrid w:val="0"/>
        <w:spacing w:line="560" w:lineRule="exact"/>
      </w:pPr>
      <w:r w:rsidRPr="003E07C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75pt;margin-top:19.35pt;width:445.75pt;height:48.75pt;z-index:251660288" fillcolor="red" strokecolor="red">
            <v:shadow color="#868686"/>
            <v:textpath style="font-family:&quot;华文中宋&quot;;v-text-spacing:78650f;v-text-kern:t" trim="t" fitpath="t" string="中国计量大学文件"/>
            <w10:wrap type="square"/>
          </v:shape>
        </w:pict>
      </w:r>
    </w:p>
    <w:p w:rsidR="003E07CB" w:rsidRPr="003E07CB" w:rsidRDefault="003E07CB" w:rsidP="003E07CB">
      <w:pPr>
        <w:snapToGrid w:val="0"/>
        <w:spacing w:line="560" w:lineRule="exact"/>
        <w:jc w:val="center"/>
      </w:pPr>
      <w:r w:rsidRPr="003E07CB">
        <w:rPr>
          <w:rFonts w:eastAsia="仿宋_GB2312"/>
          <w:sz w:val="32"/>
          <w:szCs w:val="32"/>
        </w:rPr>
        <w:t>中量大〔</w:t>
      </w:r>
      <w:r w:rsidRPr="003E07CB">
        <w:rPr>
          <w:rFonts w:eastAsia="仿宋_GB2312"/>
          <w:sz w:val="32"/>
          <w:szCs w:val="32"/>
        </w:rPr>
        <w:t>2019</w:t>
      </w:r>
      <w:r w:rsidRPr="003E07CB">
        <w:rPr>
          <w:rFonts w:eastAsia="仿宋_GB2312"/>
          <w:sz w:val="32"/>
          <w:szCs w:val="32"/>
        </w:rPr>
        <w:t>〕</w:t>
      </w:r>
      <w:r w:rsidRPr="003E07CB">
        <w:rPr>
          <w:rFonts w:eastAsia="仿宋_GB2312"/>
          <w:sz w:val="32"/>
          <w:szCs w:val="32"/>
        </w:rPr>
        <w:t>146</w:t>
      </w:r>
      <w:r w:rsidRPr="003E07CB">
        <w:rPr>
          <w:rFonts w:eastAsia="仿宋_GB2312"/>
          <w:sz w:val="32"/>
          <w:szCs w:val="32"/>
        </w:rPr>
        <w:t>号</w:t>
      </w:r>
    </w:p>
    <w:p w:rsidR="003E07CB" w:rsidRPr="003E07CB" w:rsidRDefault="003E07CB" w:rsidP="003E07CB">
      <w:pPr>
        <w:snapToGrid w:val="0"/>
        <w:spacing w:line="560" w:lineRule="exact"/>
        <w:rPr>
          <w:color w:val="FF0000"/>
          <w:sz w:val="44"/>
          <w:szCs w:val="44"/>
        </w:rPr>
      </w:pPr>
      <w:r w:rsidRPr="003E07CB">
        <w:rPr>
          <w:noProof/>
        </w:rPr>
        <w:pict>
          <v:line id="_x0000_s1027" style="position:absolute;left:0;text-align:left;z-index:251661312" from="-12.55pt,16.6pt" to="441pt,16.6pt" strokecolor="red" strokeweight="3pt"/>
        </w:pict>
      </w:r>
      <w:r w:rsidRPr="003E07CB">
        <w:t xml:space="preserve">                                     </w:t>
      </w:r>
    </w:p>
    <w:p w:rsidR="003E07CB" w:rsidRPr="003E07CB" w:rsidRDefault="003E07CB" w:rsidP="003E07CB">
      <w:pPr>
        <w:snapToGrid w:val="0"/>
        <w:spacing w:line="560" w:lineRule="exact"/>
        <w:jc w:val="right"/>
        <w:rPr>
          <w:color w:val="FF0000"/>
          <w:sz w:val="44"/>
          <w:szCs w:val="44"/>
        </w:rPr>
      </w:pPr>
      <w:r w:rsidRPr="003E07CB">
        <w:t xml:space="preserve">                            </w:t>
      </w:r>
      <w:r w:rsidRPr="003E07CB">
        <w:rPr>
          <w:rFonts w:eastAsia="仿宋_GB2312"/>
          <w:sz w:val="32"/>
          <w:szCs w:val="32"/>
        </w:rPr>
        <w:t xml:space="preserve">  </w:t>
      </w:r>
    </w:p>
    <w:p w:rsidR="00000000" w:rsidRPr="003E07CB" w:rsidRDefault="00922E81" w:rsidP="003E07CB">
      <w:pPr>
        <w:snapToGrid w:val="0"/>
        <w:spacing w:line="560" w:lineRule="exact"/>
        <w:jc w:val="center"/>
        <w:rPr>
          <w:rFonts w:eastAsia="方正小标宋简体"/>
          <w:sz w:val="44"/>
          <w:szCs w:val="44"/>
        </w:rPr>
      </w:pPr>
      <w:r w:rsidRPr="003E07CB">
        <w:rPr>
          <w:rFonts w:eastAsia="方正小标宋简体"/>
          <w:sz w:val="44"/>
          <w:szCs w:val="44"/>
        </w:rPr>
        <w:t>关于印发中国计量大学</w:t>
      </w:r>
    </w:p>
    <w:p w:rsidR="00000000" w:rsidRPr="003E07CB" w:rsidRDefault="00922E81" w:rsidP="003E07CB">
      <w:pPr>
        <w:snapToGrid w:val="0"/>
        <w:spacing w:line="560" w:lineRule="exact"/>
        <w:jc w:val="center"/>
        <w:rPr>
          <w:rFonts w:eastAsia="方正小标宋简体"/>
          <w:sz w:val="44"/>
          <w:szCs w:val="44"/>
        </w:rPr>
      </w:pPr>
      <w:r w:rsidRPr="003E07CB">
        <w:rPr>
          <w:rFonts w:eastAsia="方正小标宋简体"/>
          <w:sz w:val="44"/>
          <w:szCs w:val="44"/>
        </w:rPr>
        <w:t>固定资产处置管理办法的通知</w:t>
      </w:r>
    </w:p>
    <w:p w:rsidR="00000000" w:rsidRPr="003E07CB" w:rsidRDefault="003E07CB" w:rsidP="003E07CB">
      <w:pPr>
        <w:snapToGrid w:val="0"/>
        <w:spacing w:line="560" w:lineRule="exact"/>
        <w:rPr>
          <w:rFonts w:eastAsia="方正小标宋简体"/>
          <w:sz w:val="44"/>
          <w:szCs w:val="44"/>
        </w:rPr>
      </w:pPr>
    </w:p>
    <w:p w:rsidR="00000000" w:rsidRPr="003E07CB" w:rsidRDefault="00976A3E" w:rsidP="003E07CB">
      <w:pPr>
        <w:snapToGrid w:val="0"/>
        <w:spacing w:line="560" w:lineRule="exact"/>
        <w:rPr>
          <w:rFonts w:eastAsia="仿宋_GB2312"/>
          <w:sz w:val="32"/>
          <w:szCs w:val="32"/>
        </w:rPr>
      </w:pPr>
      <w:r w:rsidRPr="003E07CB">
        <w:rPr>
          <w:rFonts w:eastAsia="仿宋_GB2312"/>
          <w:sz w:val="32"/>
          <w:szCs w:val="32"/>
        </w:rPr>
        <w:t>各学院、各部门：</w:t>
      </w:r>
    </w:p>
    <w:p w:rsidR="00000000" w:rsidRPr="003E07CB" w:rsidRDefault="00976A3E" w:rsidP="003E07CB">
      <w:pPr>
        <w:snapToGrid w:val="0"/>
        <w:spacing w:line="560" w:lineRule="exact"/>
        <w:ind w:firstLineChars="200" w:firstLine="640"/>
        <w:rPr>
          <w:rFonts w:eastAsia="仿宋_GB2312"/>
          <w:sz w:val="32"/>
          <w:szCs w:val="32"/>
        </w:rPr>
      </w:pPr>
      <w:r w:rsidRPr="003E07CB">
        <w:rPr>
          <w:rFonts w:eastAsia="仿宋_GB2312"/>
          <w:sz w:val="32"/>
          <w:szCs w:val="32"/>
        </w:rPr>
        <w:t>结合学校实际，修订了《中国计量大学固定资产处置管理办法》，现予以印发实施。</w:t>
      </w:r>
    </w:p>
    <w:p w:rsidR="00000000" w:rsidRPr="003E07CB" w:rsidRDefault="003E07CB" w:rsidP="003E07CB">
      <w:pPr>
        <w:snapToGrid w:val="0"/>
        <w:spacing w:line="560" w:lineRule="exact"/>
        <w:ind w:firstLine="900"/>
        <w:rPr>
          <w:rFonts w:eastAsia="仿宋_GB2312"/>
          <w:sz w:val="32"/>
          <w:szCs w:val="32"/>
        </w:rPr>
      </w:pPr>
    </w:p>
    <w:p w:rsidR="003E07CB" w:rsidRPr="003E07CB" w:rsidRDefault="003E07CB" w:rsidP="003E07CB">
      <w:pPr>
        <w:snapToGrid w:val="0"/>
        <w:spacing w:line="560" w:lineRule="exact"/>
        <w:ind w:firstLine="900"/>
        <w:rPr>
          <w:rFonts w:eastAsia="仿宋_GB2312"/>
          <w:sz w:val="32"/>
          <w:szCs w:val="32"/>
        </w:rPr>
      </w:pPr>
    </w:p>
    <w:p w:rsidR="00000000" w:rsidRPr="003E07CB" w:rsidRDefault="003E07CB" w:rsidP="003E07CB">
      <w:pPr>
        <w:snapToGrid w:val="0"/>
        <w:spacing w:line="560" w:lineRule="exact"/>
        <w:ind w:firstLine="900"/>
        <w:rPr>
          <w:rFonts w:eastAsia="仿宋_GB2312"/>
          <w:sz w:val="32"/>
          <w:szCs w:val="32"/>
        </w:rPr>
      </w:pPr>
    </w:p>
    <w:p w:rsidR="00000000" w:rsidRPr="003E07CB" w:rsidRDefault="00976A3E" w:rsidP="003E07CB">
      <w:pPr>
        <w:snapToGrid w:val="0"/>
        <w:spacing w:line="560" w:lineRule="exact"/>
        <w:ind w:firstLine="900"/>
        <w:rPr>
          <w:rFonts w:eastAsia="仿宋_GB2312"/>
          <w:sz w:val="32"/>
          <w:szCs w:val="32"/>
        </w:rPr>
      </w:pPr>
      <w:r w:rsidRPr="003E07CB">
        <w:rPr>
          <w:rFonts w:eastAsia="仿宋_GB2312"/>
          <w:sz w:val="32"/>
          <w:szCs w:val="32"/>
        </w:rPr>
        <w:t xml:space="preserve">                 </w:t>
      </w:r>
      <w:r w:rsidR="00922E81" w:rsidRPr="003E07CB">
        <w:rPr>
          <w:rFonts w:eastAsia="仿宋_GB2312"/>
          <w:sz w:val="32"/>
          <w:szCs w:val="32"/>
        </w:rPr>
        <w:t xml:space="preserve">　　　　　　</w:t>
      </w:r>
      <w:r w:rsidRPr="003E07CB">
        <w:rPr>
          <w:rFonts w:eastAsia="仿宋_GB2312"/>
          <w:sz w:val="32"/>
          <w:szCs w:val="32"/>
        </w:rPr>
        <w:t>中国计量大学</w:t>
      </w:r>
    </w:p>
    <w:p w:rsidR="00000000" w:rsidRPr="003E07CB" w:rsidRDefault="00976A3E" w:rsidP="003E07CB">
      <w:pPr>
        <w:snapToGrid w:val="0"/>
        <w:spacing w:line="560" w:lineRule="exact"/>
        <w:ind w:firstLine="900"/>
        <w:rPr>
          <w:rFonts w:eastAsia="仿宋_GB2312"/>
          <w:sz w:val="32"/>
          <w:szCs w:val="32"/>
        </w:rPr>
      </w:pPr>
      <w:r w:rsidRPr="003E07CB">
        <w:rPr>
          <w:rFonts w:eastAsia="仿宋_GB2312"/>
          <w:sz w:val="32"/>
          <w:szCs w:val="32"/>
        </w:rPr>
        <w:t xml:space="preserve">               </w:t>
      </w:r>
      <w:r w:rsidR="00922E81" w:rsidRPr="003E07CB">
        <w:rPr>
          <w:rFonts w:eastAsia="仿宋_GB2312"/>
          <w:sz w:val="32"/>
          <w:szCs w:val="32"/>
        </w:rPr>
        <w:t xml:space="preserve">　　　　　　</w:t>
      </w:r>
      <w:r w:rsidRPr="003E07CB">
        <w:rPr>
          <w:rFonts w:eastAsia="仿宋_GB2312"/>
          <w:sz w:val="32"/>
          <w:szCs w:val="32"/>
        </w:rPr>
        <w:t xml:space="preserve"> 2019</w:t>
      </w:r>
      <w:r w:rsidRPr="003E07CB">
        <w:rPr>
          <w:rFonts w:eastAsia="仿宋_GB2312"/>
          <w:sz w:val="32"/>
          <w:szCs w:val="32"/>
        </w:rPr>
        <w:t>年</w:t>
      </w:r>
      <w:r w:rsidR="003E07CB">
        <w:rPr>
          <w:rFonts w:eastAsia="仿宋_GB2312"/>
          <w:sz w:val="32"/>
          <w:szCs w:val="32"/>
        </w:rPr>
        <w:t>1</w:t>
      </w:r>
      <w:r w:rsidR="003E07CB">
        <w:rPr>
          <w:rFonts w:eastAsia="仿宋_GB2312" w:hint="eastAsia"/>
          <w:sz w:val="32"/>
          <w:szCs w:val="32"/>
        </w:rPr>
        <w:t>1</w:t>
      </w:r>
      <w:r w:rsidRPr="003E07CB">
        <w:rPr>
          <w:rFonts w:eastAsia="仿宋_GB2312"/>
          <w:sz w:val="32"/>
          <w:szCs w:val="32"/>
        </w:rPr>
        <w:t>月</w:t>
      </w:r>
      <w:r w:rsidR="003E07CB">
        <w:rPr>
          <w:rFonts w:eastAsia="仿宋_GB2312" w:hint="eastAsia"/>
          <w:sz w:val="32"/>
          <w:szCs w:val="32"/>
        </w:rPr>
        <w:t>7</w:t>
      </w:r>
      <w:r w:rsidRPr="003E07CB">
        <w:rPr>
          <w:rFonts w:eastAsia="仿宋_GB2312"/>
          <w:sz w:val="32"/>
          <w:szCs w:val="32"/>
        </w:rPr>
        <w:t>日</w:t>
      </w:r>
    </w:p>
    <w:p w:rsidR="00000000" w:rsidRPr="003E07CB" w:rsidRDefault="00922E81" w:rsidP="003E07CB">
      <w:pPr>
        <w:snapToGrid w:val="0"/>
        <w:spacing w:line="560" w:lineRule="exact"/>
        <w:ind w:firstLine="900"/>
        <w:rPr>
          <w:rFonts w:eastAsia="方正小标宋简体"/>
          <w:sz w:val="44"/>
          <w:szCs w:val="44"/>
        </w:rPr>
      </w:pPr>
      <w:r w:rsidRPr="003E07CB">
        <w:rPr>
          <w:rFonts w:eastAsia="方正小标宋简体"/>
          <w:sz w:val="44"/>
          <w:szCs w:val="44"/>
        </w:rPr>
        <w:t xml:space="preserve">                    </w:t>
      </w:r>
    </w:p>
    <w:p w:rsidR="00000000" w:rsidRPr="003E07CB" w:rsidRDefault="003E07CB" w:rsidP="003E07CB">
      <w:pPr>
        <w:snapToGrid w:val="0"/>
        <w:spacing w:line="560" w:lineRule="exact"/>
        <w:jc w:val="center"/>
        <w:rPr>
          <w:rFonts w:eastAsia="方正小标宋简体"/>
          <w:sz w:val="44"/>
          <w:szCs w:val="44"/>
        </w:rPr>
      </w:pPr>
    </w:p>
    <w:p w:rsidR="003E07CB" w:rsidRPr="003E07CB" w:rsidRDefault="003E07CB" w:rsidP="003E07CB">
      <w:pPr>
        <w:snapToGrid w:val="0"/>
        <w:spacing w:line="560" w:lineRule="exact"/>
        <w:jc w:val="center"/>
        <w:rPr>
          <w:rFonts w:eastAsia="方正小标宋简体"/>
          <w:sz w:val="44"/>
          <w:szCs w:val="44"/>
        </w:rPr>
      </w:pPr>
    </w:p>
    <w:p w:rsidR="003E07CB" w:rsidRPr="003E07CB" w:rsidRDefault="003E07CB" w:rsidP="003E07CB">
      <w:pPr>
        <w:snapToGrid w:val="0"/>
        <w:spacing w:line="560" w:lineRule="exact"/>
        <w:jc w:val="center"/>
        <w:rPr>
          <w:rFonts w:eastAsia="方正小标宋简体"/>
          <w:sz w:val="44"/>
          <w:szCs w:val="44"/>
        </w:rPr>
      </w:pPr>
    </w:p>
    <w:p w:rsidR="003E07CB" w:rsidRPr="003E07CB" w:rsidRDefault="003E07CB" w:rsidP="003E07CB">
      <w:pPr>
        <w:snapToGrid w:val="0"/>
        <w:spacing w:line="560" w:lineRule="exact"/>
        <w:jc w:val="center"/>
        <w:rPr>
          <w:rFonts w:eastAsia="方正小标宋简体"/>
          <w:sz w:val="44"/>
          <w:szCs w:val="44"/>
        </w:rPr>
      </w:pPr>
    </w:p>
    <w:p w:rsidR="00000000" w:rsidRPr="003E07CB" w:rsidRDefault="003E07CB" w:rsidP="003E07CB">
      <w:pPr>
        <w:snapToGrid w:val="0"/>
        <w:spacing w:line="560" w:lineRule="exact"/>
        <w:jc w:val="center"/>
        <w:rPr>
          <w:rFonts w:eastAsia="方正小标宋简体"/>
          <w:sz w:val="44"/>
          <w:szCs w:val="44"/>
        </w:rPr>
      </w:pPr>
    </w:p>
    <w:p w:rsidR="00000000" w:rsidRPr="003E07CB" w:rsidRDefault="00922E81" w:rsidP="003E07CB">
      <w:pPr>
        <w:snapToGrid w:val="0"/>
        <w:spacing w:line="560" w:lineRule="exact"/>
        <w:jc w:val="center"/>
        <w:rPr>
          <w:rFonts w:eastAsia="方正小标宋简体"/>
          <w:sz w:val="44"/>
          <w:szCs w:val="44"/>
        </w:rPr>
      </w:pPr>
      <w:r w:rsidRPr="003E07CB">
        <w:rPr>
          <w:rFonts w:eastAsia="方正小标宋简体"/>
          <w:sz w:val="44"/>
          <w:szCs w:val="44"/>
        </w:rPr>
        <w:t>中国计量大学固定资产处置管理办法</w:t>
      </w:r>
    </w:p>
    <w:p w:rsidR="00000000" w:rsidRPr="003E07CB" w:rsidRDefault="003E07CB" w:rsidP="003E07CB">
      <w:pPr>
        <w:pStyle w:val="a5"/>
        <w:widowControl w:val="0"/>
        <w:snapToGrid w:val="0"/>
        <w:spacing w:line="560" w:lineRule="exact"/>
        <w:ind w:firstLineChars="200" w:firstLine="640"/>
        <w:rPr>
          <w:rFonts w:ascii="Times New Roman" w:eastAsia="仿宋_GB2312" w:hAnsi="Times New Roman" w:cs="Times New Roman"/>
          <w:sz w:val="32"/>
          <w:szCs w:val="32"/>
        </w:rPr>
      </w:pPr>
    </w:p>
    <w:p w:rsidR="00000000" w:rsidRPr="003E07CB" w:rsidRDefault="00922E81" w:rsidP="003E07CB">
      <w:pPr>
        <w:pStyle w:val="a5"/>
        <w:widowControl w:val="0"/>
        <w:snapToGrid w:val="0"/>
        <w:spacing w:line="560" w:lineRule="exact"/>
        <w:ind w:firstLineChars="200" w:firstLine="640"/>
        <w:rPr>
          <w:rFonts w:ascii="Times New Roman" w:eastAsia="仿宋_GB2312" w:hAnsi="Times New Roman" w:cs="Times New Roman"/>
          <w:sz w:val="32"/>
          <w:szCs w:val="32"/>
        </w:rPr>
      </w:pPr>
      <w:r w:rsidRPr="003E07CB">
        <w:rPr>
          <w:rFonts w:ascii="Times New Roman" w:eastAsia="仿宋_GB2312" w:hAnsi="Times New Roman" w:cs="Times New Roman"/>
          <w:sz w:val="32"/>
          <w:szCs w:val="32"/>
        </w:rPr>
        <w:t>为规范固定资产处置管理，根据《浙江省省级行政事业单位固定资产处置管理暂行办法》（浙财资产〔</w:t>
      </w:r>
      <w:r w:rsidRPr="003E07CB">
        <w:rPr>
          <w:rFonts w:ascii="Times New Roman" w:eastAsia="仿宋_GB2312" w:hAnsi="Times New Roman" w:cs="Times New Roman"/>
          <w:sz w:val="32"/>
          <w:szCs w:val="32"/>
        </w:rPr>
        <w:t>2010</w:t>
      </w:r>
      <w:r w:rsidRPr="003E07CB">
        <w:rPr>
          <w:rFonts w:ascii="Times New Roman" w:eastAsia="仿宋_GB2312" w:hAnsi="Times New Roman" w:cs="Times New Roman"/>
          <w:sz w:val="32"/>
          <w:szCs w:val="32"/>
        </w:rPr>
        <w:t>〕</w:t>
      </w:r>
      <w:r w:rsidRPr="003E07CB">
        <w:rPr>
          <w:rFonts w:ascii="Times New Roman" w:eastAsia="仿宋_GB2312" w:hAnsi="Times New Roman" w:cs="Times New Roman"/>
          <w:sz w:val="32"/>
          <w:szCs w:val="32"/>
        </w:rPr>
        <w:t>1</w:t>
      </w:r>
      <w:r w:rsidRPr="003E07CB">
        <w:rPr>
          <w:rFonts w:ascii="Times New Roman" w:eastAsia="仿宋_GB2312" w:hAnsi="Times New Roman" w:cs="Times New Roman"/>
          <w:sz w:val="32"/>
          <w:szCs w:val="32"/>
        </w:rPr>
        <w:t>号）、《浙江省省级行政事业单位国有资产损失赔偿处理暂行办法》（浙财资产〔</w:t>
      </w:r>
      <w:r w:rsidRPr="003E07CB">
        <w:rPr>
          <w:rFonts w:ascii="Times New Roman" w:eastAsia="仿宋_GB2312" w:hAnsi="Times New Roman" w:cs="Times New Roman"/>
          <w:sz w:val="32"/>
          <w:szCs w:val="32"/>
        </w:rPr>
        <w:t>2014</w:t>
      </w:r>
      <w:r w:rsidRPr="003E07CB">
        <w:rPr>
          <w:rFonts w:ascii="Times New Roman" w:eastAsia="仿宋_GB2312" w:hAnsi="Times New Roman" w:cs="Times New Roman"/>
          <w:sz w:val="32"/>
          <w:szCs w:val="32"/>
        </w:rPr>
        <w:t>〕</w:t>
      </w:r>
      <w:r w:rsidRPr="003E07CB">
        <w:rPr>
          <w:rFonts w:ascii="Times New Roman" w:eastAsia="仿宋_GB2312" w:hAnsi="Times New Roman" w:cs="Times New Roman"/>
          <w:sz w:val="32"/>
          <w:szCs w:val="32"/>
        </w:rPr>
        <w:t>60</w:t>
      </w:r>
      <w:r w:rsidRPr="003E07CB">
        <w:rPr>
          <w:rFonts w:ascii="Times New Roman" w:eastAsia="仿宋_GB2312" w:hAnsi="Times New Roman" w:cs="Times New Roman"/>
          <w:sz w:val="32"/>
          <w:szCs w:val="32"/>
        </w:rPr>
        <w:t>号）、《浙江省财政厅关于调整省级行政事业单位固定资产处置权限等有关事项的通知》（浙财资产〔</w:t>
      </w:r>
      <w:r w:rsidRPr="003E07CB">
        <w:rPr>
          <w:rFonts w:ascii="Times New Roman" w:eastAsia="仿宋_GB2312" w:hAnsi="Times New Roman" w:cs="Times New Roman"/>
          <w:sz w:val="32"/>
          <w:szCs w:val="32"/>
        </w:rPr>
        <w:t>2018</w:t>
      </w:r>
      <w:r w:rsidRPr="003E07CB">
        <w:rPr>
          <w:rFonts w:ascii="Times New Roman" w:eastAsia="仿宋_GB2312" w:hAnsi="Times New Roman" w:cs="Times New Roman"/>
          <w:sz w:val="32"/>
          <w:szCs w:val="32"/>
        </w:rPr>
        <w:t>〕</w:t>
      </w:r>
      <w:r w:rsidRPr="003E07CB">
        <w:rPr>
          <w:rFonts w:ascii="Times New Roman" w:eastAsia="仿宋_GB2312" w:hAnsi="Times New Roman" w:cs="Times New Roman"/>
          <w:sz w:val="32"/>
          <w:szCs w:val="32"/>
        </w:rPr>
        <w:t>1</w:t>
      </w:r>
      <w:r w:rsidRPr="003E07CB">
        <w:rPr>
          <w:rFonts w:ascii="Times New Roman" w:eastAsia="仿宋_GB2312" w:hAnsi="Times New Roman" w:cs="Times New Roman"/>
          <w:sz w:val="32"/>
          <w:szCs w:val="32"/>
        </w:rPr>
        <w:t>号）等有关规定，结合学校实际，制定本办法。</w:t>
      </w:r>
    </w:p>
    <w:p w:rsidR="00000000" w:rsidRPr="003E07CB" w:rsidRDefault="003E07CB" w:rsidP="003E07CB">
      <w:pPr>
        <w:pStyle w:val="a5"/>
        <w:widowControl w:val="0"/>
        <w:snapToGrid w:val="0"/>
        <w:spacing w:line="560" w:lineRule="exact"/>
        <w:jc w:val="center"/>
        <w:rPr>
          <w:rFonts w:ascii="Times New Roman" w:eastAsia="黑体" w:hAnsi="Times New Roman" w:cs="Times New Roman"/>
          <w:kern w:val="2"/>
          <w:sz w:val="32"/>
          <w:szCs w:val="32"/>
        </w:rPr>
      </w:pPr>
    </w:p>
    <w:p w:rsidR="00000000" w:rsidRPr="003E07CB" w:rsidRDefault="00922E81" w:rsidP="003E07CB">
      <w:pPr>
        <w:pStyle w:val="a5"/>
        <w:widowControl w:val="0"/>
        <w:snapToGrid w:val="0"/>
        <w:spacing w:line="560" w:lineRule="exact"/>
        <w:jc w:val="center"/>
        <w:rPr>
          <w:rFonts w:ascii="Times New Roman" w:eastAsia="仿宋_GB2312" w:hAnsi="Times New Roman" w:cs="Times New Roman"/>
          <w:sz w:val="32"/>
          <w:szCs w:val="32"/>
        </w:rPr>
      </w:pPr>
      <w:r w:rsidRPr="003E07CB">
        <w:rPr>
          <w:rFonts w:ascii="Times New Roman" w:eastAsia="黑体" w:hAnsi="Times New Roman" w:cs="Times New Roman"/>
          <w:kern w:val="2"/>
          <w:sz w:val="32"/>
          <w:szCs w:val="32"/>
        </w:rPr>
        <w:lastRenderedPageBreak/>
        <w:t>第一章</w:t>
      </w:r>
      <w:r w:rsidRPr="003E07CB">
        <w:rPr>
          <w:rFonts w:ascii="Times New Roman" w:eastAsia="黑体" w:hAnsi="Times New Roman" w:cs="Times New Roman"/>
          <w:kern w:val="2"/>
          <w:sz w:val="32"/>
          <w:szCs w:val="32"/>
        </w:rPr>
        <w:t xml:space="preserve">  </w:t>
      </w:r>
      <w:r w:rsidRPr="003E07CB">
        <w:rPr>
          <w:rFonts w:ascii="Times New Roman" w:eastAsia="黑体" w:hAnsi="Times New Roman" w:cs="Times New Roman"/>
          <w:kern w:val="2"/>
          <w:sz w:val="32"/>
          <w:szCs w:val="32"/>
        </w:rPr>
        <w:t>总</w:t>
      </w:r>
      <w:r w:rsidRPr="003E07CB">
        <w:rPr>
          <w:rFonts w:ascii="Times New Roman" w:eastAsia="黑体" w:hAnsi="Times New Roman" w:cs="Times New Roman"/>
          <w:kern w:val="2"/>
          <w:sz w:val="32"/>
          <w:szCs w:val="32"/>
        </w:rPr>
        <w:t xml:space="preserve">  </w:t>
      </w:r>
      <w:r w:rsidRPr="003E07CB">
        <w:rPr>
          <w:rFonts w:ascii="Times New Roman" w:eastAsia="黑体" w:hAnsi="Times New Roman" w:cs="Times New Roman"/>
          <w:kern w:val="2"/>
          <w:sz w:val="32"/>
          <w:szCs w:val="32"/>
        </w:rPr>
        <w:t>则</w:t>
      </w:r>
    </w:p>
    <w:p w:rsidR="00000000" w:rsidRPr="003E07CB" w:rsidRDefault="00922E81" w:rsidP="003E07CB">
      <w:pPr>
        <w:pStyle w:val="a5"/>
        <w:widowControl w:val="0"/>
        <w:snapToGrid w:val="0"/>
        <w:spacing w:line="560" w:lineRule="exact"/>
        <w:ind w:firstLineChars="200" w:firstLine="640"/>
        <w:jc w:val="both"/>
        <w:rPr>
          <w:rFonts w:ascii="Times New Roman" w:eastAsia="仿宋_GB2312" w:hAnsi="Times New Roman" w:cs="Times New Roman"/>
          <w:sz w:val="32"/>
          <w:szCs w:val="32"/>
        </w:rPr>
      </w:pPr>
      <w:r w:rsidRPr="003E07CB">
        <w:rPr>
          <w:rFonts w:ascii="Times New Roman" w:eastAsia="黑体" w:hAnsi="黑体" w:cs="Times New Roman"/>
          <w:bCs/>
          <w:sz w:val="32"/>
          <w:szCs w:val="32"/>
        </w:rPr>
        <w:t>第一条</w:t>
      </w:r>
      <w:r w:rsidRPr="003E07CB">
        <w:rPr>
          <w:rFonts w:ascii="Times New Roman" w:eastAsia="仿宋_GB2312" w:hAnsi="Times New Roman" w:cs="Times New Roman"/>
          <w:bCs/>
          <w:sz w:val="32"/>
          <w:szCs w:val="32"/>
        </w:rPr>
        <w:t xml:space="preserve">　</w:t>
      </w:r>
      <w:r w:rsidRPr="003E07CB">
        <w:rPr>
          <w:rFonts w:ascii="Times New Roman" w:eastAsia="仿宋_GB2312" w:hAnsi="Times New Roman" w:cs="Times New Roman"/>
          <w:sz w:val="32"/>
          <w:szCs w:val="32"/>
        </w:rPr>
        <w:t>本办法适用于学校的所有固定资产处置行为。</w:t>
      </w:r>
    </w:p>
    <w:p w:rsidR="00000000" w:rsidRPr="003E07CB" w:rsidRDefault="00922E81" w:rsidP="003E07CB">
      <w:pPr>
        <w:pStyle w:val="a5"/>
        <w:widowControl w:val="0"/>
        <w:snapToGrid w:val="0"/>
        <w:spacing w:line="560" w:lineRule="exact"/>
        <w:ind w:firstLineChars="196" w:firstLine="627"/>
        <w:rPr>
          <w:rFonts w:ascii="Times New Roman" w:eastAsia="仿宋_GB2312" w:hAnsi="Times New Roman" w:cs="Times New Roman"/>
          <w:sz w:val="32"/>
          <w:szCs w:val="32"/>
        </w:rPr>
      </w:pPr>
      <w:r w:rsidRPr="003E07CB">
        <w:rPr>
          <w:rFonts w:ascii="Times New Roman" w:eastAsia="黑体" w:hAnsi="黑体" w:cs="Times New Roman"/>
          <w:bCs/>
          <w:sz w:val="32"/>
          <w:szCs w:val="32"/>
        </w:rPr>
        <w:t>第二条</w:t>
      </w:r>
      <w:r w:rsidRPr="003E07CB">
        <w:rPr>
          <w:rFonts w:ascii="Times New Roman" w:eastAsia="仿宋_GB2312" w:hAnsi="Times New Roman" w:cs="Times New Roman"/>
          <w:bCs/>
          <w:sz w:val="32"/>
          <w:szCs w:val="32"/>
        </w:rPr>
        <w:t xml:space="preserve">　</w:t>
      </w:r>
      <w:r w:rsidRPr="003E07CB">
        <w:rPr>
          <w:rFonts w:ascii="Times New Roman" w:eastAsia="仿宋_GB2312" w:hAnsi="Times New Roman" w:cs="Times New Roman"/>
          <w:sz w:val="32"/>
          <w:szCs w:val="32"/>
        </w:rPr>
        <w:t>本办法所称固定资产处置，是指单位对其占有、使用、管理的固定资产进行产权转让或注销产权的行为。处置范围包括：闲置资产，报废、淘汰资产，不符合环保节能要求的资产，产权或使用权转移的资产，盘亏及非正常损失的资产。处置方式包括报废报损、对外捐赠、核销等。</w:t>
      </w:r>
    </w:p>
    <w:p w:rsidR="00000000" w:rsidRPr="003E07CB" w:rsidRDefault="00922E81" w:rsidP="003E07CB">
      <w:pPr>
        <w:pStyle w:val="a5"/>
        <w:widowControl w:val="0"/>
        <w:snapToGrid w:val="0"/>
        <w:spacing w:line="560" w:lineRule="exact"/>
        <w:ind w:firstLineChars="200" w:firstLine="640"/>
        <w:rPr>
          <w:rFonts w:ascii="Times New Roman" w:eastAsia="仿宋_GB2312" w:hAnsi="Times New Roman" w:cs="Times New Roman"/>
          <w:sz w:val="32"/>
          <w:szCs w:val="32"/>
        </w:rPr>
      </w:pPr>
      <w:r w:rsidRPr="003E07CB">
        <w:rPr>
          <w:rFonts w:ascii="Times New Roman" w:eastAsia="黑体" w:hAnsi="黑体" w:cs="Times New Roman"/>
          <w:bCs/>
          <w:sz w:val="32"/>
          <w:szCs w:val="32"/>
        </w:rPr>
        <w:t>第三条</w:t>
      </w:r>
      <w:r w:rsidRPr="003E07CB">
        <w:rPr>
          <w:rFonts w:ascii="Times New Roman" w:eastAsia="仿宋_GB2312" w:hAnsi="Times New Roman" w:cs="Times New Roman"/>
          <w:bCs/>
          <w:sz w:val="32"/>
          <w:szCs w:val="32"/>
        </w:rPr>
        <w:t xml:space="preserve">　</w:t>
      </w:r>
      <w:r w:rsidRPr="003E07CB">
        <w:rPr>
          <w:rFonts w:ascii="Times New Roman" w:eastAsia="仿宋_GB2312" w:hAnsi="Times New Roman" w:cs="Times New Roman"/>
          <w:sz w:val="32"/>
          <w:szCs w:val="32"/>
        </w:rPr>
        <w:t>固定资产处置应严格履行审批手续，按规定应由上级主管部门批准而未经批准，不得擅自处置，应上缴浙江省财政统一处置。上级主管部门或省财政厅等对行政事业单位固定资产处置事项的批复文件是调整有关资产、资金账</w:t>
      </w:r>
      <w:bookmarkStart w:id="0" w:name="_GoBack"/>
      <w:bookmarkEnd w:id="0"/>
      <w:r w:rsidRPr="003E07CB">
        <w:rPr>
          <w:rFonts w:ascii="Times New Roman" w:eastAsia="仿宋_GB2312" w:hAnsi="Times New Roman" w:cs="Times New Roman"/>
          <w:sz w:val="32"/>
          <w:szCs w:val="32"/>
        </w:rPr>
        <w:t>目的依据和原始凭证。</w:t>
      </w:r>
    </w:p>
    <w:p w:rsidR="00000000" w:rsidRPr="003E07CB" w:rsidRDefault="00922E81" w:rsidP="003E07CB">
      <w:pPr>
        <w:pStyle w:val="a5"/>
        <w:widowControl w:val="0"/>
        <w:snapToGrid w:val="0"/>
        <w:spacing w:line="560" w:lineRule="exact"/>
        <w:ind w:firstLineChars="200" w:firstLine="640"/>
        <w:rPr>
          <w:rFonts w:ascii="Times New Roman" w:eastAsia="仿宋_GB2312" w:hAnsi="Times New Roman" w:cs="Times New Roman"/>
          <w:sz w:val="32"/>
          <w:szCs w:val="32"/>
        </w:rPr>
      </w:pPr>
      <w:r w:rsidRPr="003E07CB">
        <w:rPr>
          <w:rFonts w:ascii="Times New Roman" w:eastAsia="黑体" w:hAnsi="黑体" w:cs="Times New Roman"/>
          <w:bCs/>
          <w:sz w:val="32"/>
          <w:szCs w:val="32"/>
        </w:rPr>
        <w:t>第四条</w:t>
      </w:r>
      <w:r w:rsidRPr="003E07CB">
        <w:rPr>
          <w:rFonts w:ascii="Times New Roman" w:eastAsia="仿宋_GB2312" w:hAnsi="Times New Roman" w:cs="Times New Roman"/>
          <w:bCs/>
          <w:sz w:val="32"/>
          <w:szCs w:val="32"/>
        </w:rPr>
        <w:t xml:space="preserve">　</w:t>
      </w:r>
      <w:r w:rsidRPr="003E07CB">
        <w:rPr>
          <w:rFonts w:ascii="Times New Roman" w:eastAsia="仿宋_GB2312" w:hAnsi="Times New Roman" w:cs="Times New Roman"/>
          <w:sz w:val="32"/>
          <w:szCs w:val="32"/>
        </w:rPr>
        <w:t>拟处置的固定资产权属应当清晰。权属关系不明确或者存在权属纠纷的资产，须权属界定明确后才能予以处置。</w:t>
      </w:r>
    </w:p>
    <w:p w:rsidR="00000000" w:rsidRPr="003E07CB" w:rsidRDefault="00922E81" w:rsidP="003E07CB">
      <w:pPr>
        <w:pStyle w:val="a5"/>
        <w:widowControl w:val="0"/>
        <w:snapToGrid w:val="0"/>
        <w:spacing w:line="560" w:lineRule="exact"/>
        <w:jc w:val="center"/>
        <w:rPr>
          <w:rFonts w:ascii="Times New Roman" w:eastAsia="黑体" w:hAnsi="Times New Roman" w:cs="Times New Roman"/>
          <w:kern w:val="2"/>
          <w:sz w:val="32"/>
          <w:szCs w:val="32"/>
        </w:rPr>
      </w:pPr>
      <w:r w:rsidRPr="003E07CB">
        <w:rPr>
          <w:rFonts w:ascii="Times New Roman" w:eastAsia="黑体" w:hAnsi="Times New Roman" w:cs="Times New Roman"/>
          <w:kern w:val="2"/>
          <w:sz w:val="32"/>
          <w:szCs w:val="32"/>
        </w:rPr>
        <w:t>第二章</w:t>
      </w:r>
      <w:r w:rsidRPr="003E07CB">
        <w:rPr>
          <w:rFonts w:ascii="Times New Roman" w:eastAsia="黑体" w:hAnsi="Times New Roman" w:cs="Times New Roman"/>
          <w:kern w:val="2"/>
          <w:sz w:val="32"/>
          <w:szCs w:val="32"/>
        </w:rPr>
        <w:t xml:space="preserve">  </w:t>
      </w:r>
      <w:r w:rsidRPr="003E07CB">
        <w:rPr>
          <w:rFonts w:ascii="Times New Roman" w:eastAsia="黑体" w:hAnsi="Times New Roman" w:cs="Times New Roman"/>
          <w:kern w:val="2"/>
          <w:sz w:val="32"/>
          <w:szCs w:val="32"/>
        </w:rPr>
        <w:t>捐</w:t>
      </w:r>
      <w:r w:rsidRPr="003E07CB">
        <w:rPr>
          <w:rFonts w:ascii="Times New Roman" w:eastAsia="黑体" w:hAnsi="Times New Roman" w:cs="Times New Roman"/>
          <w:kern w:val="2"/>
          <w:sz w:val="32"/>
          <w:szCs w:val="32"/>
        </w:rPr>
        <w:t xml:space="preserve">  </w:t>
      </w:r>
      <w:r w:rsidRPr="003E07CB">
        <w:rPr>
          <w:rFonts w:ascii="Times New Roman" w:eastAsia="黑体" w:hAnsi="Times New Roman" w:cs="Times New Roman"/>
          <w:kern w:val="2"/>
          <w:sz w:val="32"/>
          <w:szCs w:val="32"/>
        </w:rPr>
        <w:t>赠</w:t>
      </w:r>
    </w:p>
    <w:p w:rsidR="00000000" w:rsidRPr="003E07CB" w:rsidRDefault="00922E81" w:rsidP="003E07CB">
      <w:pPr>
        <w:pStyle w:val="a5"/>
        <w:widowControl w:val="0"/>
        <w:snapToGrid w:val="0"/>
        <w:spacing w:line="560" w:lineRule="exact"/>
        <w:ind w:firstLineChars="200" w:firstLine="640"/>
        <w:rPr>
          <w:rFonts w:ascii="Times New Roman" w:eastAsia="仿宋_GB2312" w:hAnsi="Times New Roman" w:cs="Times New Roman"/>
          <w:sz w:val="32"/>
          <w:szCs w:val="32"/>
        </w:rPr>
      </w:pPr>
      <w:r w:rsidRPr="003E07CB">
        <w:rPr>
          <w:rFonts w:ascii="Times New Roman" w:eastAsia="黑体" w:hAnsi="黑体" w:cs="Times New Roman"/>
          <w:bCs/>
          <w:sz w:val="32"/>
          <w:szCs w:val="32"/>
        </w:rPr>
        <w:t>第五条</w:t>
      </w:r>
      <w:r w:rsidRPr="003E07CB">
        <w:rPr>
          <w:rFonts w:ascii="Times New Roman" w:eastAsia="仿宋_GB2312" w:hAnsi="Times New Roman" w:cs="Times New Roman"/>
          <w:bCs/>
          <w:sz w:val="32"/>
          <w:szCs w:val="32"/>
        </w:rPr>
        <w:t xml:space="preserve">　</w:t>
      </w:r>
      <w:r w:rsidRPr="003E07CB">
        <w:rPr>
          <w:rFonts w:ascii="Times New Roman" w:eastAsia="仿宋_GB2312" w:hAnsi="Times New Roman" w:cs="Times New Roman"/>
          <w:sz w:val="32"/>
          <w:szCs w:val="32"/>
        </w:rPr>
        <w:t>对外捐赠是指行政事业单位自愿无偿将其有权处分的合法财产赠予合法的受赠人的行为，主要指实物资产捐赠。对外捐赠只限于公益性捐赠和救济性捐赠。</w:t>
      </w:r>
    </w:p>
    <w:p w:rsidR="00000000" w:rsidRPr="003E07CB" w:rsidRDefault="00922E81" w:rsidP="003E07CB">
      <w:pPr>
        <w:pStyle w:val="a5"/>
        <w:widowControl w:val="0"/>
        <w:snapToGrid w:val="0"/>
        <w:spacing w:line="560" w:lineRule="exact"/>
        <w:ind w:firstLineChars="200" w:firstLine="640"/>
        <w:rPr>
          <w:rFonts w:ascii="Times New Roman" w:eastAsia="仿宋_GB2312" w:hAnsi="Times New Roman" w:cs="Times New Roman"/>
          <w:sz w:val="32"/>
          <w:szCs w:val="32"/>
        </w:rPr>
      </w:pPr>
      <w:r w:rsidRPr="003E07CB">
        <w:rPr>
          <w:rFonts w:ascii="Times New Roman" w:eastAsia="黑体" w:hAnsi="黑体" w:cs="Times New Roman"/>
          <w:bCs/>
          <w:sz w:val="32"/>
          <w:szCs w:val="32"/>
        </w:rPr>
        <w:t>第六条</w:t>
      </w:r>
      <w:r w:rsidRPr="003E07CB">
        <w:rPr>
          <w:rFonts w:ascii="Times New Roman" w:eastAsia="仿宋_GB2312" w:hAnsi="Times New Roman" w:cs="Times New Roman"/>
          <w:bCs/>
          <w:sz w:val="32"/>
          <w:szCs w:val="32"/>
        </w:rPr>
        <w:t xml:space="preserve">　</w:t>
      </w:r>
      <w:r w:rsidRPr="003E07CB">
        <w:rPr>
          <w:rFonts w:ascii="Times New Roman" w:eastAsia="仿宋_GB2312" w:hAnsi="Times New Roman" w:cs="Times New Roman"/>
          <w:sz w:val="32"/>
          <w:szCs w:val="32"/>
        </w:rPr>
        <w:t>学校无偿捐赠资产须正式行文向主管部门申报。主管部门对单位申报处置的材料进行完整性、真实性、合规性等审核同意后，报省财政厅审批。</w:t>
      </w:r>
    </w:p>
    <w:p w:rsidR="00000000" w:rsidRPr="003E07CB" w:rsidRDefault="00922E81" w:rsidP="003E07CB">
      <w:pPr>
        <w:pStyle w:val="a5"/>
        <w:widowControl w:val="0"/>
        <w:snapToGrid w:val="0"/>
        <w:spacing w:line="560" w:lineRule="exact"/>
        <w:ind w:firstLineChars="200" w:firstLine="640"/>
        <w:rPr>
          <w:rFonts w:ascii="Times New Roman" w:eastAsia="仿宋_GB2312" w:hAnsi="Times New Roman" w:cs="Times New Roman"/>
          <w:sz w:val="32"/>
          <w:szCs w:val="32"/>
        </w:rPr>
      </w:pPr>
      <w:r w:rsidRPr="003E07CB">
        <w:rPr>
          <w:rFonts w:ascii="Times New Roman" w:eastAsia="黑体" w:hAnsi="黑体" w:cs="Times New Roman"/>
          <w:bCs/>
          <w:sz w:val="32"/>
          <w:szCs w:val="32"/>
        </w:rPr>
        <w:lastRenderedPageBreak/>
        <w:t>第七条</w:t>
      </w:r>
      <w:r w:rsidRPr="003E07CB">
        <w:rPr>
          <w:rFonts w:ascii="Times New Roman" w:eastAsia="仿宋_GB2312" w:hAnsi="Times New Roman" w:cs="Times New Roman"/>
          <w:bCs/>
          <w:sz w:val="32"/>
          <w:szCs w:val="32"/>
        </w:rPr>
        <w:t xml:space="preserve">　</w:t>
      </w:r>
      <w:r w:rsidRPr="003E07CB">
        <w:rPr>
          <w:rFonts w:ascii="Times New Roman" w:eastAsia="仿宋_GB2312" w:hAnsi="Times New Roman" w:cs="Times New Roman"/>
          <w:sz w:val="32"/>
          <w:szCs w:val="32"/>
        </w:rPr>
        <w:t>无偿捐赠资产经省财政厅审核同意后，交接双方应办理资产移交手续，并将移交接收材料报送省财政厅。</w:t>
      </w:r>
      <w:r w:rsidRPr="003E07CB">
        <w:rPr>
          <w:rFonts w:ascii="Times New Roman" w:eastAsia="仿宋_GB2312" w:hAnsi="Times New Roman" w:cs="Times New Roman"/>
          <w:sz w:val="32"/>
          <w:szCs w:val="32"/>
        </w:rPr>
        <w:t xml:space="preserve">  </w:t>
      </w:r>
    </w:p>
    <w:p w:rsidR="00000000" w:rsidRPr="003E07CB" w:rsidRDefault="00922E81" w:rsidP="003E07CB">
      <w:pPr>
        <w:pStyle w:val="a5"/>
        <w:widowControl w:val="0"/>
        <w:snapToGrid w:val="0"/>
        <w:spacing w:line="560" w:lineRule="exact"/>
        <w:ind w:firstLineChars="200" w:firstLine="640"/>
        <w:rPr>
          <w:rFonts w:ascii="Times New Roman" w:eastAsia="仿宋_GB2312" w:hAnsi="Times New Roman" w:cs="Times New Roman"/>
          <w:sz w:val="32"/>
          <w:szCs w:val="32"/>
        </w:rPr>
      </w:pPr>
      <w:r w:rsidRPr="003E07CB">
        <w:rPr>
          <w:rFonts w:ascii="Times New Roman" w:eastAsia="黑体" w:hAnsi="黑体" w:cs="Times New Roman"/>
          <w:bCs/>
          <w:sz w:val="32"/>
          <w:szCs w:val="32"/>
        </w:rPr>
        <w:t>第八条</w:t>
      </w:r>
      <w:r w:rsidRPr="003E07CB">
        <w:rPr>
          <w:rFonts w:ascii="Times New Roman" w:eastAsia="仿宋_GB2312" w:hAnsi="Times New Roman" w:cs="Times New Roman"/>
          <w:bCs/>
          <w:sz w:val="32"/>
          <w:szCs w:val="32"/>
        </w:rPr>
        <w:t xml:space="preserve">　</w:t>
      </w:r>
      <w:r w:rsidRPr="003E07CB">
        <w:rPr>
          <w:rFonts w:ascii="Times New Roman" w:eastAsia="仿宋_GB2312" w:hAnsi="Times New Roman" w:cs="Times New Roman"/>
          <w:sz w:val="32"/>
          <w:szCs w:val="32"/>
        </w:rPr>
        <w:t>接受捐赠的固定资产，应及时办理入账手续。捐赠的固定资产入账后，根据学校相关的固定资产管理办法执行。</w:t>
      </w:r>
    </w:p>
    <w:p w:rsidR="00000000" w:rsidRPr="003E07CB" w:rsidRDefault="003E07CB" w:rsidP="003E07CB">
      <w:pPr>
        <w:pStyle w:val="a5"/>
        <w:widowControl w:val="0"/>
        <w:snapToGrid w:val="0"/>
        <w:spacing w:line="560" w:lineRule="exact"/>
        <w:jc w:val="center"/>
        <w:rPr>
          <w:rFonts w:ascii="Times New Roman" w:eastAsia="黑体" w:hAnsi="Times New Roman" w:cs="Times New Roman"/>
          <w:kern w:val="2"/>
          <w:sz w:val="32"/>
          <w:szCs w:val="32"/>
        </w:rPr>
      </w:pPr>
    </w:p>
    <w:p w:rsidR="00000000" w:rsidRPr="003E07CB" w:rsidRDefault="00922E81" w:rsidP="003E07CB">
      <w:pPr>
        <w:pStyle w:val="a5"/>
        <w:widowControl w:val="0"/>
        <w:snapToGrid w:val="0"/>
        <w:spacing w:line="560" w:lineRule="exact"/>
        <w:jc w:val="center"/>
        <w:rPr>
          <w:rFonts w:ascii="Times New Roman" w:eastAsia="仿宋_GB2312" w:hAnsi="Times New Roman" w:cs="Times New Roman"/>
          <w:sz w:val="32"/>
          <w:szCs w:val="32"/>
        </w:rPr>
      </w:pPr>
      <w:r w:rsidRPr="003E07CB">
        <w:rPr>
          <w:rFonts w:ascii="Times New Roman" w:eastAsia="黑体" w:hAnsi="Times New Roman" w:cs="Times New Roman"/>
          <w:kern w:val="2"/>
          <w:sz w:val="32"/>
          <w:szCs w:val="32"/>
        </w:rPr>
        <w:t>第三章</w:t>
      </w:r>
      <w:r w:rsidRPr="003E07CB">
        <w:rPr>
          <w:rFonts w:ascii="Times New Roman" w:eastAsia="黑体" w:hAnsi="Times New Roman" w:cs="Times New Roman"/>
          <w:kern w:val="2"/>
          <w:sz w:val="32"/>
          <w:szCs w:val="32"/>
        </w:rPr>
        <w:t xml:space="preserve">  </w:t>
      </w:r>
      <w:r w:rsidRPr="003E07CB">
        <w:rPr>
          <w:rFonts w:ascii="Times New Roman" w:eastAsia="黑体" w:hAnsi="Times New Roman" w:cs="Times New Roman"/>
          <w:kern w:val="2"/>
          <w:sz w:val="32"/>
          <w:szCs w:val="32"/>
        </w:rPr>
        <w:t>报</w:t>
      </w:r>
      <w:r w:rsidRPr="003E07CB">
        <w:rPr>
          <w:rFonts w:ascii="Times New Roman" w:eastAsia="黑体" w:hAnsi="Times New Roman" w:cs="Times New Roman"/>
          <w:kern w:val="2"/>
          <w:sz w:val="32"/>
          <w:szCs w:val="32"/>
        </w:rPr>
        <w:t xml:space="preserve">  </w:t>
      </w:r>
      <w:r w:rsidRPr="003E07CB">
        <w:rPr>
          <w:rFonts w:ascii="Times New Roman" w:eastAsia="黑体" w:hAnsi="Times New Roman" w:cs="Times New Roman"/>
          <w:kern w:val="2"/>
          <w:sz w:val="32"/>
          <w:szCs w:val="32"/>
        </w:rPr>
        <w:t>废</w:t>
      </w:r>
    </w:p>
    <w:p w:rsidR="00000000" w:rsidRPr="003E07CB" w:rsidRDefault="00922E81" w:rsidP="003E07CB">
      <w:pPr>
        <w:pStyle w:val="a5"/>
        <w:widowControl w:val="0"/>
        <w:snapToGrid w:val="0"/>
        <w:spacing w:line="560" w:lineRule="exact"/>
        <w:ind w:firstLineChars="200" w:firstLine="640"/>
        <w:rPr>
          <w:rFonts w:ascii="Times New Roman" w:eastAsia="仿宋_GB2312" w:hAnsi="Times New Roman" w:cs="Times New Roman"/>
          <w:sz w:val="32"/>
          <w:szCs w:val="32"/>
        </w:rPr>
      </w:pPr>
      <w:r w:rsidRPr="003E07CB">
        <w:rPr>
          <w:rFonts w:ascii="Times New Roman" w:eastAsia="黑体" w:hAnsi="黑体" w:cs="Times New Roman"/>
          <w:bCs/>
          <w:sz w:val="32"/>
          <w:szCs w:val="32"/>
        </w:rPr>
        <w:t>第九条</w:t>
      </w:r>
      <w:r w:rsidRPr="003E07CB">
        <w:rPr>
          <w:rFonts w:ascii="Times New Roman" w:eastAsia="仿宋_GB2312" w:hAnsi="Times New Roman" w:cs="Times New Roman"/>
          <w:bCs/>
          <w:sz w:val="32"/>
          <w:szCs w:val="32"/>
        </w:rPr>
        <w:t xml:space="preserve">　</w:t>
      </w:r>
      <w:r w:rsidRPr="003E07CB">
        <w:rPr>
          <w:rFonts w:ascii="Times New Roman" w:eastAsia="仿宋_GB2312" w:hAnsi="Times New Roman" w:cs="Times New Roman"/>
          <w:sz w:val="32"/>
          <w:szCs w:val="32"/>
        </w:rPr>
        <w:t>报废主要是指固定资产已达到规定使用年限而出现老化、损坏、淘汰、维护使用成本过高等，经技术鉴定或按有关规定，已不能继续使用，进行产权注销的行为。固定资产的规定使用年限按照《资产类别标准代码及折旧年限表》（见附件）执行。</w:t>
      </w:r>
    </w:p>
    <w:p w:rsidR="00000000" w:rsidRPr="003E07CB" w:rsidRDefault="00922E81" w:rsidP="003E07CB">
      <w:pPr>
        <w:pStyle w:val="a5"/>
        <w:widowControl w:val="0"/>
        <w:snapToGrid w:val="0"/>
        <w:spacing w:line="560" w:lineRule="exact"/>
        <w:ind w:firstLineChars="200" w:firstLine="640"/>
        <w:rPr>
          <w:rFonts w:ascii="Times New Roman" w:eastAsia="仿宋_GB2312" w:hAnsi="Times New Roman" w:cs="Times New Roman"/>
          <w:color w:val="000000" w:themeColor="text1"/>
          <w:sz w:val="32"/>
          <w:szCs w:val="32"/>
        </w:rPr>
      </w:pPr>
      <w:r w:rsidRPr="003E07CB">
        <w:rPr>
          <w:rFonts w:ascii="Times New Roman" w:eastAsia="黑体" w:hAnsi="黑体" w:cs="Times New Roman"/>
          <w:bCs/>
          <w:sz w:val="32"/>
          <w:szCs w:val="32"/>
        </w:rPr>
        <w:t>第十条</w:t>
      </w:r>
      <w:r w:rsidRPr="003E07CB">
        <w:rPr>
          <w:rFonts w:ascii="Times New Roman" w:eastAsia="仿宋_GB2312" w:hAnsi="Times New Roman" w:cs="Times New Roman"/>
          <w:bCs/>
          <w:sz w:val="32"/>
          <w:szCs w:val="32"/>
        </w:rPr>
        <w:t xml:space="preserve">　</w:t>
      </w:r>
      <w:r w:rsidRPr="003E07CB">
        <w:rPr>
          <w:rFonts w:ascii="Times New Roman" w:eastAsia="仿宋_GB2312" w:hAnsi="Times New Roman" w:cs="Times New Roman"/>
          <w:sz w:val="32"/>
          <w:szCs w:val="32"/>
        </w:rPr>
        <w:t>学校</w:t>
      </w:r>
      <w:r w:rsidRPr="003E07CB">
        <w:rPr>
          <w:rFonts w:ascii="Times New Roman" w:eastAsia="仿宋_GB2312" w:hAnsi="Times New Roman" w:cs="Times New Roman"/>
          <w:color w:val="000000" w:themeColor="text1"/>
          <w:sz w:val="32"/>
          <w:szCs w:val="32"/>
        </w:rPr>
        <w:t>每年启动一次资产报废报损工作，校务网发布通知后，使用部门须先向实验室与资产管理处申报待报废的资产。</w:t>
      </w:r>
    </w:p>
    <w:p w:rsidR="00000000" w:rsidRPr="003E07CB" w:rsidRDefault="00922E81" w:rsidP="003E07CB">
      <w:pPr>
        <w:pStyle w:val="a5"/>
        <w:widowControl w:val="0"/>
        <w:snapToGrid w:val="0"/>
        <w:spacing w:line="560" w:lineRule="exact"/>
        <w:ind w:firstLineChars="200" w:firstLine="640"/>
        <w:rPr>
          <w:rFonts w:ascii="Times New Roman" w:eastAsia="仿宋_GB2312" w:hAnsi="Times New Roman" w:cs="Times New Roman"/>
          <w:sz w:val="32"/>
          <w:szCs w:val="32"/>
        </w:rPr>
      </w:pPr>
      <w:r w:rsidRPr="003E07CB">
        <w:rPr>
          <w:rFonts w:ascii="Times New Roman" w:eastAsia="黑体" w:hAnsi="黑体" w:cs="Times New Roman"/>
          <w:bCs/>
          <w:color w:val="000000" w:themeColor="text1"/>
          <w:sz w:val="32"/>
          <w:szCs w:val="32"/>
        </w:rPr>
        <w:t>第十一条</w:t>
      </w:r>
      <w:r w:rsidR="003E07CB" w:rsidRPr="003E07CB">
        <w:rPr>
          <w:rFonts w:ascii="Times New Roman" w:eastAsia="黑体" w:hAnsi="Times New Roman" w:cs="Times New Roman"/>
          <w:bCs/>
          <w:color w:val="000000" w:themeColor="text1"/>
          <w:sz w:val="32"/>
          <w:szCs w:val="32"/>
        </w:rPr>
        <w:t xml:space="preserve">  </w:t>
      </w:r>
      <w:r w:rsidRPr="003E07CB">
        <w:rPr>
          <w:rFonts w:ascii="Times New Roman" w:eastAsia="仿宋_GB2312" w:hAnsi="Times New Roman" w:cs="Times New Roman"/>
          <w:color w:val="000000" w:themeColor="text1"/>
          <w:sz w:val="32"/>
          <w:szCs w:val="32"/>
        </w:rPr>
        <w:t>实验室与资产管理处对各单位申报的拟报废资产的材料完整性、真实性、合规性等进行审核</w:t>
      </w:r>
      <w:r w:rsidRPr="003E07CB">
        <w:rPr>
          <w:rFonts w:ascii="Times New Roman" w:eastAsia="仿宋_GB2312" w:hAnsi="Times New Roman" w:cs="Times New Roman"/>
          <w:sz w:val="32"/>
          <w:szCs w:val="32"/>
        </w:rPr>
        <w:t>并组织有关专家进行技术鉴定。上报校长办公会议审定、公示后，学校按规定权限报相关部门审批。</w:t>
      </w:r>
    </w:p>
    <w:p w:rsidR="00000000" w:rsidRPr="003E07CB" w:rsidRDefault="00922E81" w:rsidP="003E07CB">
      <w:pPr>
        <w:pStyle w:val="a5"/>
        <w:widowControl w:val="0"/>
        <w:snapToGrid w:val="0"/>
        <w:spacing w:line="560" w:lineRule="exact"/>
        <w:ind w:firstLineChars="200" w:firstLine="640"/>
        <w:rPr>
          <w:rFonts w:ascii="Times New Roman" w:eastAsia="仿宋_GB2312" w:hAnsi="Times New Roman" w:cs="Times New Roman"/>
          <w:sz w:val="32"/>
          <w:szCs w:val="32"/>
        </w:rPr>
      </w:pPr>
      <w:r w:rsidRPr="003E07CB">
        <w:rPr>
          <w:rFonts w:ascii="Times New Roman" w:eastAsia="仿宋_GB2312" w:hAnsi="Times New Roman" w:cs="Times New Roman"/>
          <w:sz w:val="32"/>
          <w:szCs w:val="32"/>
        </w:rPr>
        <w:t>（一）已达到规定使用年限且应淘汰的固定资产（不含房屋及构筑物）报废，由学校按内控制度规定自行审批。</w:t>
      </w:r>
    </w:p>
    <w:p w:rsidR="00000000" w:rsidRPr="003E07CB" w:rsidRDefault="00922E81" w:rsidP="003E07CB">
      <w:pPr>
        <w:pStyle w:val="a5"/>
        <w:widowControl w:val="0"/>
        <w:snapToGrid w:val="0"/>
        <w:spacing w:line="560" w:lineRule="exact"/>
        <w:ind w:firstLineChars="200" w:firstLine="640"/>
        <w:rPr>
          <w:rFonts w:ascii="Times New Roman" w:eastAsia="仿宋_GB2312" w:hAnsi="Times New Roman" w:cs="Times New Roman"/>
          <w:sz w:val="32"/>
          <w:szCs w:val="32"/>
        </w:rPr>
      </w:pPr>
      <w:r w:rsidRPr="003E07CB">
        <w:rPr>
          <w:rFonts w:ascii="Times New Roman" w:eastAsia="仿宋_GB2312" w:hAnsi="Times New Roman" w:cs="Times New Roman"/>
          <w:sz w:val="32"/>
          <w:szCs w:val="32"/>
        </w:rPr>
        <w:t>（二）涉及房屋及构筑物处置的，由单位提出意见，经主管部门审核后报省财政厅审批。</w:t>
      </w:r>
    </w:p>
    <w:p w:rsidR="00000000" w:rsidRPr="003E07CB" w:rsidRDefault="00922E81" w:rsidP="003E07CB">
      <w:pPr>
        <w:pStyle w:val="a5"/>
        <w:widowControl w:val="0"/>
        <w:snapToGrid w:val="0"/>
        <w:spacing w:line="560" w:lineRule="exact"/>
        <w:ind w:firstLineChars="200" w:firstLine="640"/>
        <w:rPr>
          <w:rFonts w:ascii="Times New Roman" w:eastAsia="仿宋_GB2312" w:hAnsi="Times New Roman" w:cs="Times New Roman"/>
          <w:sz w:val="32"/>
          <w:szCs w:val="32"/>
        </w:rPr>
      </w:pPr>
      <w:r w:rsidRPr="003E07CB">
        <w:rPr>
          <w:rFonts w:ascii="Times New Roman" w:eastAsia="仿宋_GB2312" w:hAnsi="Times New Roman" w:cs="Times New Roman"/>
          <w:sz w:val="32"/>
          <w:szCs w:val="32"/>
        </w:rPr>
        <w:t>（三）除上述两种情形外，单项</w:t>
      </w:r>
      <w:r w:rsidRPr="003E07CB">
        <w:rPr>
          <w:rFonts w:ascii="Times New Roman" w:eastAsia="仿宋_GB2312" w:hAnsi="Times New Roman" w:cs="Times New Roman"/>
          <w:color w:val="000000" w:themeColor="text1"/>
          <w:sz w:val="32"/>
          <w:szCs w:val="32"/>
        </w:rPr>
        <w:t>原值</w:t>
      </w:r>
      <w:r w:rsidRPr="003E07CB">
        <w:rPr>
          <w:rFonts w:ascii="Times New Roman" w:eastAsia="仿宋_GB2312" w:hAnsi="Times New Roman" w:cs="Times New Roman"/>
          <w:color w:val="000000" w:themeColor="text1"/>
          <w:sz w:val="32"/>
          <w:szCs w:val="32"/>
        </w:rPr>
        <w:t>20</w:t>
      </w:r>
      <w:r w:rsidRPr="003E07CB">
        <w:rPr>
          <w:rFonts w:ascii="Times New Roman" w:eastAsia="仿宋_GB2312" w:hAnsi="Times New Roman" w:cs="Times New Roman"/>
          <w:color w:val="000000" w:themeColor="text1"/>
          <w:sz w:val="32"/>
          <w:szCs w:val="32"/>
        </w:rPr>
        <w:t>万元（含）以上的固定资产等资产处置以及单笔金额</w:t>
      </w:r>
      <w:r w:rsidRPr="003E07CB">
        <w:rPr>
          <w:rFonts w:ascii="Times New Roman" w:eastAsia="仿宋_GB2312" w:hAnsi="Times New Roman" w:cs="Times New Roman"/>
          <w:color w:val="000000" w:themeColor="text1"/>
          <w:sz w:val="32"/>
          <w:szCs w:val="32"/>
        </w:rPr>
        <w:t>5</w:t>
      </w:r>
      <w:r w:rsidRPr="003E07CB">
        <w:rPr>
          <w:rFonts w:ascii="Times New Roman" w:eastAsia="仿宋_GB2312" w:hAnsi="Times New Roman" w:cs="Times New Roman"/>
          <w:color w:val="000000" w:themeColor="text1"/>
          <w:sz w:val="32"/>
          <w:szCs w:val="32"/>
        </w:rPr>
        <w:t>万元（含）以上对外捐赠等事项，由单位提出意见，经主管部门审核后报省财政厅审批；上述限额以下的资产处置，由</w:t>
      </w:r>
      <w:r w:rsidRPr="003E07CB">
        <w:rPr>
          <w:rFonts w:ascii="Times New Roman" w:eastAsia="仿宋_GB2312" w:hAnsi="Times New Roman" w:cs="Times New Roman"/>
          <w:sz w:val="32"/>
          <w:szCs w:val="32"/>
        </w:rPr>
        <w:t>单位提出意见，报主管部门审批。</w:t>
      </w:r>
    </w:p>
    <w:p w:rsidR="00000000" w:rsidRPr="003E07CB" w:rsidRDefault="00922E81" w:rsidP="003E07CB">
      <w:pPr>
        <w:pStyle w:val="a5"/>
        <w:widowControl w:val="0"/>
        <w:snapToGrid w:val="0"/>
        <w:spacing w:line="560" w:lineRule="exact"/>
        <w:ind w:firstLineChars="214" w:firstLine="685"/>
        <w:rPr>
          <w:rFonts w:ascii="Times New Roman" w:eastAsia="仿宋_GB2312" w:hAnsi="Times New Roman" w:cs="Times New Roman"/>
          <w:sz w:val="32"/>
          <w:szCs w:val="32"/>
        </w:rPr>
      </w:pPr>
      <w:r w:rsidRPr="003E07CB">
        <w:rPr>
          <w:rFonts w:ascii="Times New Roman" w:eastAsia="黑体" w:hAnsi="黑体" w:cs="Times New Roman"/>
          <w:bCs/>
          <w:sz w:val="32"/>
          <w:szCs w:val="32"/>
        </w:rPr>
        <w:t>第十二条</w:t>
      </w:r>
      <w:r w:rsidR="003E07CB" w:rsidRPr="003E07CB">
        <w:rPr>
          <w:rFonts w:ascii="Times New Roman" w:eastAsia="仿宋_GB2312" w:hAnsi="Times New Roman" w:cs="Times New Roman"/>
          <w:bCs/>
          <w:sz w:val="32"/>
          <w:szCs w:val="32"/>
        </w:rPr>
        <w:t xml:space="preserve"> </w:t>
      </w:r>
      <w:r w:rsidRPr="003E07CB">
        <w:rPr>
          <w:rFonts w:ascii="Times New Roman" w:eastAsia="仿宋_GB2312" w:hAnsi="Times New Roman" w:cs="Times New Roman"/>
          <w:bCs/>
          <w:sz w:val="32"/>
          <w:szCs w:val="32"/>
        </w:rPr>
        <w:t xml:space="preserve"> </w:t>
      </w:r>
      <w:r w:rsidRPr="003E07CB">
        <w:rPr>
          <w:rFonts w:ascii="Times New Roman" w:eastAsia="仿宋_GB2312" w:hAnsi="Times New Roman" w:cs="Times New Roman"/>
          <w:sz w:val="32"/>
          <w:szCs w:val="32"/>
        </w:rPr>
        <w:t>根据省财政厅规定，经批准报废的实物资产，除另有特别规定外，统一无偿移交给省财政厅指定的定点企业回收处置。经交接双方核对确认办理资产移交手续后，打印资产核销单。资产核销单按规定权限经审批部门盖章后作为单位调整资产和财务账目的凭证。</w:t>
      </w:r>
    </w:p>
    <w:p w:rsidR="00000000" w:rsidRPr="003E07CB" w:rsidRDefault="003E07CB" w:rsidP="003E07CB">
      <w:pPr>
        <w:pStyle w:val="a5"/>
        <w:widowControl w:val="0"/>
        <w:snapToGrid w:val="0"/>
        <w:spacing w:line="560" w:lineRule="exact"/>
        <w:jc w:val="center"/>
        <w:rPr>
          <w:rFonts w:ascii="Times New Roman" w:eastAsia="黑体" w:hAnsi="Times New Roman" w:cs="Times New Roman"/>
          <w:kern w:val="2"/>
          <w:sz w:val="32"/>
          <w:szCs w:val="32"/>
        </w:rPr>
      </w:pPr>
    </w:p>
    <w:p w:rsidR="00000000" w:rsidRPr="003E07CB" w:rsidRDefault="00922E81" w:rsidP="003E07CB">
      <w:pPr>
        <w:pStyle w:val="a5"/>
        <w:widowControl w:val="0"/>
        <w:snapToGrid w:val="0"/>
        <w:spacing w:line="560" w:lineRule="exact"/>
        <w:jc w:val="center"/>
        <w:rPr>
          <w:rFonts w:ascii="Times New Roman" w:eastAsia="黑体" w:hAnsi="Times New Roman" w:cs="Times New Roman"/>
          <w:kern w:val="2"/>
          <w:sz w:val="32"/>
          <w:szCs w:val="32"/>
        </w:rPr>
      </w:pPr>
      <w:r w:rsidRPr="003E07CB">
        <w:rPr>
          <w:rFonts w:ascii="Times New Roman" w:eastAsia="黑体" w:hAnsi="Times New Roman" w:cs="Times New Roman"/>
          <w:kern w:val="2"/>
          <w:sz w:val="32"/>
          <w:szCs w:val="32"/>
        </w:rPr>
        <w:t>第四章</w:t>
      </w:r>
      <w:r w:rsidRPr="003E07CB">
        <w:rPr>
          <w:rFonts w:ascii="Times New Roman" w:eastAsia="黑体" w:hAnsi="Times New Roman" w:cs="Times New Roman"/>
          <w:kern w:val="2"/>
          <w:sz w:val="32"/>
          <w:szCs w:val="32"/>
        </w:rPr>
        <w:t xml:space="preserve">  </w:t>
      </w:r>
      <w:r w:rsidRPr="003E07CB">
        <w:rPr>
          <w:rFonts w:ascii="Times New Roman" w:eastAsia="黑体" w:hAnsi="Times New Roman" w:cs="Times New Roman"/>
          <w:kern w:val="2"/>
          <w:sz w:val="32"/>
          <w:szCs w:val="32"/>
        </w:rPr>
        <w:t>报损、赔偿、核销</w:t>
      </w:r>
    </w:p>
    <w:p w:rsidR="00000000" w:rsidRPr="003E07CB" w:rsidRDefault="00922E81" w:rsidP="003E07CB">
      <w:pPr>
        <w:pStyle w:val="a5"/>
        <w:widowControl w:val="0"/>
        <w:snapToGrid w:val="0"/>
        <w:spacing w:line="560" w:lineRule="exact"/>
        <w:ind w:firstLineChars="200" w:firstLine="640"/>
        <w:rPr>
          <w:rFonts w:ascii="Times New Roman" w:eastAsia="仿宋_GB2312" w:hAnsi="Times New Roman" w:cs="Times New Roman"/>
          <w:sz w:val="32"/>
          <w:szCs w:val="32"/>
        </w:rPr>
      </w:pPr>
      <w:r w:rsidRPr="003E07CB">
        <w:rPr>
          <w:rFonts w:ascii="Times New Roman" w:eastAsia="黑体" w:hAnsi="黑体" w:cs="Times New Roman"/>
          <w:bCs/>
          <w:sz w:val="32"/>
          <w:szCs w:val="32"/>
        </w:rPr>
        <w:t>第十三条</w:t>
      </w:r>
      <w:r w:rsidRPr="003E07CB">
        <w:rPr>
          <w:rFonts w:ascii="Times New Roman" w:eastAsia="仿宋_GB2312" w:hAnsi="Times New Roman" w:cs="Times New Roman"/>
          <w:bCs/>
          <w:sz w:val="32"/>
          <w:szCs w:val="32"/>
        </w:rPr>
        <w:t xml:space="preserve">　</w:t>
      </w:r>
      <w:r w:rsidRPr="003E07CB">
        <w:rPr>
          <w:rFonts w:ascii="Times New Roman" w:eastAsia="仿宋_GB2312" w:hAnsi="Times New Roman" w:cs="Times New Roman"/>
          <w:sz w:val="32"/>
          <w:szCs w:val="32"/>
        </w:rPr>
        <w:t>报损是指由于固定资产等发生的非正常损失，按有关规定对资产损失进行产权注销的资产处置行为。</w:t>
      </w:r>
    </w:p>
    <w:p w:rsidR="00000000" w:rsidRPr="003E07CB" w:rsidRDefault="00922E81" w:rsidP="003E07CB">
      <w:pPr>
        <w:snapToGrid w:val="0"/>
        <w:spacing w:line="560" w:lineRule="exact"/>
        <w:ind w:firstLineChars="200" w:firstLine="640"/>
        <w:rPr>
          <w:rFonts w:eastAsia="仿宋_GB2312"/>
          <w:kern w:val="0"/>
          <w:sz w:val="32"/>
          <w:szCs w:val="32"/>
        </w:rPr>
      </w:pPr>
      <w:r w:rsidRPr="003E07CB">
        <w:rPr>
          <w:rFonts w:eastAsia="黑体" w:hAnsi="黑体"/>
          <w:bCs/>
          <w:kern w:val="0"/>
          <w:sz w:val="32"/>
          <w:szCs w:val="32"/>
        </w:rPr>
        <w:t>第十四条</w:t>
      </w:r>
      <w:r w:rsidRPr="003E07CB">
        <w:rPr>
          <w:rFonts w:eastAsia="仿宋_GB2312"/>
          <w:bCs/>
          <w:kern w:val="0"/>
          <w:sz w:val="32"/>
          <w:szCs w:val="32"/>
        </w:rPr>
        <w:t xml:space="preserve">　</w:t>
      </w:r>
      <w:r w:rsidRPr="003E07CB">
        <w:rPr>
          <w:rFonts w:eastAsia="仿宋_GB2312"/>
          <w:kern w:val="0"/>
          <w:sz w:val="32"/>
          <w:szCs w:val="32"/>
        </w:rPr>
        <w:t>经查证认定需要由相关责任人承担资产损失赔偿责任的，根据不同的资产损失情况计算确定赔偿金额。</w:t>
      </w:r>
    </w:p>
    <w:p w:rsidR="00000000" w:rsidRPr="003E07CB" w:rsidRDefault="00922E81" w:rsidP="003E07CB">
      <w:pPr>
        <w:snapToGrid w:val="0"/>
        <w:spacing w:line="560" w:lineRule="exact"/>
        <w:ind w:firstLineChars="200" w:firstLine="640"/>
        <w:rPr>
          <w:rFonts w:eastAsia="仿宋_GB2312"/>
          <w:kern w:val="0"/>
          <w:sz w:val="32"/>
          <w:szCs w:val="32"/>
        </w:rPr>
      </w:pPr>
      <w:r w:rsidRPr="003E07CB">
        <w:rPr>
          <w:rFonts w:eastAsia="仿宋_GB2312"/>
          <w:kern w:val="0"/>
          <w:sz w:val="32"/>
          <w:szCs w:val="32"/>
        </w:rPr>
        <w:t>（一）固定资产损失的赔偿，主要依据固定资产的新旧程度、使用年限以及保险理赔等情况计算确定，其中：</w:t>
      </w:r>
    </w:p>
    <w:p w:rsidR="00000000" w:rsidRPr="003E07CB" w:rsidRDefault="00922E81" w:rsidP="003E07CB">
      <w:pPr>
        <w:snapToGrid w:val="0"/>
        <w:spacing w:line="560" w:lineRule="exact"/>
        <w:ind w:firstLineChars="200" w:firstLine="640"/>
        <w:rPr>
          <w:rFonts w:eastAsia="仿宋_GB2312"/>
          <w:kern w:val="0"/>
          <w:sz w:val="32"/>
          <w:szCs w:val="32"/>
        </w:rPr>
      </w:pPr>
      <w:r w:rsidRPr="003E07CB">
        <w:rPr>
          <w:rFonts w:eastAsia="仿宋_GB2312"/>
          <w:kern w:val="0"/>
          <w:sz w:val="32"/>
          <w:szCs w:val="32"/>
        </w:rPr>
        <w:t>1.</w:t>
      </w:r>
      <w:r w:rsidRPr="003E07CB">
        <w:rPr>
          <w:rFonts w:eastAsia="仿宋_GB2312"/>
          <w:kern w:val="0"/>
          <w:sz w:val="32"/>
          <w:szCs w:val="32"/>
        </w:rPr>
        <w:t>对未到规定使用年限的资产实</w:t>
      </w:r>
      <w:r w:rsidRPr="003E07CB">
        <w:rPr>
          <w:rFonts w:eastAsia="仿宋_GB2312"/>
          <w:color w:val="000000" w:themeColor="text1"/>
          <w:kern w:val="0"/>
          <w:sz w:val="32"/>
          <w:szCs w:val="32"/>
        </w:rPr>
        <w:t>物丢失或报废的，应</w:t>
      </w:r>
      <w:r w:rsidRPr="003E07CB">
        <w:rPr>
          <w:rFonts w:eastAsia="仿宋_GB2312"/>
          <w:kern w:val="0"/>
          <w:sz w:val="32"/>
          <w:szCs w:val="32"/>
        </w:rPr>
        <w:t>根据资产的原值、规定的使用年限以及保险理赔、报废资产的变价收入等情况计算确定赔偿金额。</w:t>
      </w:r>
    </w:p>
    <w:p w:rsidR="00000000" w:rsidRPr="003E07CB" w:rsidRDefault="00922E81" w:rsidP="003E07CB">
      <w:pPr>
        <w:snapToGrid w:val="0"/>
        <w:spacing w:line="560" w:lineRule="exact"/>
        <w:ind w:firstLineChars="200" w:firstLine="640"/>
        <w:rPr>
          <w:rFonts w:eastAsia="仿宋_GB2312"/>
          <w:kern w:val="0"/>
          <w:sz w:val="32"/>
          <w:szCs w:val="32"/>
        </w:rPr>
      </w:pPr>
      <w:r w:rsidRPr="003E07CB">
        <w:rPr>
          <w:rFonts w:eastAsia="仿宋_GB2312"/>
          <w:kern w:val="0"/>
          <w:sz w:val="32"/>
          <w:szCs w:val="32"/>
        </w:rPr>
        <w:t>具体计算公式为：应赔偿金额＝原值</w:t>
      </w:r>
      <w:r w:rsidRPr="003E07CB">
        <w:rPr>
          <w:rFonts w:eastAsia="仿宋_GB2312"/>
          <w:kern w:val="0"/>
          <w:sz w:val="32"/>
          <w:szCs w:val="32"/>
        </w:rPr>
        <w:t>÷</w:t>
      </w:r>
      <w:r w:rsidRPr="003E07CB">
        <w:rPr>
          <w:rFonts w:eastAsia="仿宋_GB2312"/>
          <w:kern w:val="0"/>
          <w:sz w:val="32"/>
          <w:szCs w:val="32"/>
        </w:rPr>
        <w:t>规定使用年限</w:t>
      </w:r>
      <w:r w:rsidRPr="003E07CB">
        <w:rPr>
          <w:rFonts w:eastAsia="仿宋_GB2312"/>
          <w:kern w:val="0"/>
          <w:sz w:val="32"/>
          <w:szCs w:val="32"/>
        </w:rPr>
        <w:t>×</w:t>
      </w:r>
      <w:r w:rsidRPr="003E07CB">
        <w:rPr>
          <w:rFonts w:eastAsia="仿宋_GB2312"/>
          <w:kern w:val="0"/>
          <w:sz w:val="32"/>
          <w:szCs w:val="32"/>
        </w:rPr>
        <w:t>（规定使用年限－已用年限）－（保险理赔收入＋报废资产变价收入）</w:t>
      </w:r>
    </w:p>
    <w:p w:rsidR="00000000" w:rsidRPr="003E07CB" w:rsidRDefault="00922E81" w:rsidP="003E07CB">
      <w:pPr>
        <w:snapToGrid w:val="0"/>
        <w:spacing w:line="560" w:lineRule="exact"/>
        <w:ind w:firstLineChars="200" w:firstLine="640"/>
        <w:rPr>
          <w:rFonts w:eastAsia="仿宋_GB2312"/>
          <w:kern w:val="0"/>
          <w:sz w:val="32"/>
          <w:szCs w:val="32"/>
        </w:rPr>
      </w:pPr>
      <w:r w:rsidRPr="003E07CB">
        <w:rPr>
          <w:rFonts w:eastAsia="仿宋_GB2312"/>
          <w:kern w:val="0"/>
          <w:sz w:val="32"/>
          <w:szCs w:val="32"/>
        </w:rPr>
        <w:t>（注：原值＝购置该资产时的入账价值。报废资产变价收入按该资产报废处置的实际回收价值确定。）</w:t>
      </w:r>
    </w:p>
    <w:p w:rsidR="00000000" w:rsidRPr="003E07CB" w:rsidRDefault="00922E81" w:rsidP="003E07CB">
      <w:pPr>
        <w:snapToGrid w:val="0"/>
        <w:spacing w:line="560" w:lineRule="exact"/>
        <w:ind w:firstLineChars="200" w:firstLine="640"/>
        <w:rPr>
          <w:rFonts w:eastAsia="仿宋_GB2312"/>
          <w:kern w:val="0"/>
          <w:sz w:val="32"/>
          <w:szCs w:val="32"/>
        </w:rPr>
      </w:pPr>
      <w:r w:rsidRPr="003E07CB">
        <w:rPr>
          <w:rFonts w:eastAsia="仿宋_GB2312"/>
          <w:kern w:val="0"/>
          <w:sz w:val="32"/>
          <w:szCs w:val="32"/>
        </w:rPr>
        <w:t>2.</w:t>
      </w:r>
      <w:r w:rsidRPr="003E07CB">
        <w:rPr>
          <w:rFonts w:eastAsia="仿宋_GB2312"/>
          <w:kern w:val="0"/>
          <w:sz w:val="32"/>
          <w:szCs w:val="32"/>
        </w:rPr>
        <w:t>对实际使用年限大于等于规定使用年限的资产丢失的，按照同类资产报废变价收入确定赔偿金额。（无参照的同类资产难以确定变价收入的，单位可委托中介机构估价确定。）</w:t>
      </w:r>
    </w:p>
    <w:p w:rsidR="00000000" w:rsidRPr="003E07CB" w:rsidRDefault="00922E81" w:rsidP="003E07CB">
      <w:pPr>
        <w:snapToGrid w:val="0"/>
        <w:spacing w:line="560" w:lineRule="exact"/>
        <w:ind w:firstLineChars="200" w:firstLine="640"/>
        <w:rPr>
          <w:rFonts w:eastAsia="仿宋_GB2312"/>
          <w:kern w:val="0"/>
          <w:sz w:val="32"/>
          <w:szCs w:val="32"/>
        </w:rPr>
      </w:pPr>
      <w:r w:rsidRPr="003E07CB">
        <w:rPr>
          <w:rFonts w:eastAsia="仿宋_GB2312"/>
          <w:kern w:val="0"/>
          <w:sz w:val="32"/>
          <w:szCs w:val="32"/>
        </w:rPr>
        <w:t>3.</w:t>
      </w:r>
      <w:r w:rsidRPr="003E07CB">
        <w:rPr>
          <w:rFonts w:eastAsia="仿宋_GB2312"/>
          <w:kern w:val="0"/>
          <w:sz w:val="32"/>
          <w:szCs w:val="32"/>
        </w:rPr>
        <w:t>对无规定使用年限的资产丢失或损坏报废的，按照实际损失金额扣除保险理赔收入、报废资产变价收入计算确定赔偿金额。（资产实际损失单位能认定的，由单位自行认定；单位无法认定的，委托中介机构评估认定。）</w:t>
      </w:r>
    </w:p>
    <w:p w:rsidR="00000000" w:rsidRPr="003E07CB" w:rsidRDefault="00922E81" w:rsidP="003E07CB">
      <w:pPr>
        <w:snapToGrid w:val="0"/>
        <w:spacing w:line="560" w:lineRule="exact"/>
        <w:ind w:firstLineChars="200" w:firstLine="640"/>
        <w:rPr>
          <w:rFonts w:eastAsia="仿宋_GB2312"/>
          <w:kern w:val="0"/>
          <w:sz w:val="32"/>
          <w:szCs w:val="32"/>
        </w:rPr>
      </w:pPr>
      <w:r w:rsidRPr="003E07CB">
        <w:rPr>
          <w:rFonts w:eastAsia="仿宋_GB2312"/>
          <w:kern w:val="0"/>
          <w:sz w:val="32"/>
          <w:szCs w:val="32"/>
        </w:rPr>
        <w:t>（二）对固定资产损失的赔偿处理，国家、学校具体资产管理办法另有规定的从其规定。</w:t>
      </w:r>
    </w:p>
    <w:p w:rsidR="00000000" w:rsidRPr="003E07CB" w:rsidRDefault="00922E81" w:rsidP="003E07CB">
      <w:pPr>
        <w:pStyle w:val="a5"/>
        <w:widowControl w:val="0"/>
        <w:snapToGrid w:val="0"/>
        <w:spacing w:line="560" w:lineRule="exact"/>
        <w:ind w:firstLineChars="214" w:firstLine="685"/>
        <w:rPr>
          <w:rFonts w:ascii="Times New Roman" w:eastAsia="仿宋_GB2312" w:hAnsi="Times New Roman" w:cs="Times New Roman"/>
          <w:sz w:val="32"/>
          <w:szCs w:val="32"/>
        </w:rPr>
      </w:pPr>
      <w:r w:rsidRPr="003E07CB">
        <w:rPr>
          <w:rFonts w:ascii="Times New Roman" w:eastAsia="仿宋_GB2312" w:hAnsi="Times New Roman" w:cs="Times New Roman"/>
          <w:bCs/>
          <w:sz w:val="32"/>
          <w:szCs w:val="32"/>
        </w:rPr>
        <w:t xml:space="preserve">第十五条　</w:t>
      </w:r>
      <w:r w:rsidRPr="003E07CB">
        <w:rPr>
          <w:rFonts w:ascii="Times New Roman" w:eastAsia="仿宋_GB2312" w:hAnsi="Times New Roman" w:cs="Times New Roman"/>
          <w:sz w:val="32"/>
          <w:szCs w:val="32"/>
        </w:rPr>
        <w:t>学校须对资产处置的材料完整性、真实性、合规性等审核同意后，正式行文向主管部门申报，经省财政厅审核同意后进行资产核销。</w:t>
      </w:r>
    </w:p>
    <w:p w:rsidR="00000000" w:rsidRPr="003E07CB" w:rsidRDefault="003E07CB" w:rsidP="003E07CB">
      <w:pPr>
        <w:pStyle w:val="a5"/>
        <w:widowControl w:val="0"/>
        <w:snapToGrid w:val="0"/>
        <w:spacing w:line="560" w:lineRule="exact"/>
        <w:jc w:val="center"/>
        <w:rPr>
          <w:rFonts w:ascii="Times New Roman" w:eastAsia="黑体" w:hAnsi="Times New Roman" w:cs="Times New Roman"/>
          <w:kern w:val="2"/>
          <w:sz w:val="32"/>
          <w:szCs w:val="32"/>
        </w:rPr>
      </w:pPr>
    </w:p>
    <w:p w:rsidR="00000000" w:rsidRPr="003E07CB" w:rsidRDefault="00922E81" w:rsidP="003E07CB">
      <w:pPr>
        <w:pStyle w:val="a5"/>
        <w:widowControl w:val="0"/>
        <w:snapToGrid w:val="0"/>
        <w:spacing w:line="560" w:lineRule="exact"/>
        <w:jc w:val="center"/>
        <w:rPr>
          <w:rFonts w:ascii="Times New Roman" w:eastAsia="黑体" w:hAnsi="Times New Roman" w:cs="Times New Roman"/>
          <w:kern w:val="2"/>
          <w:sz w:val="32"/>
          <w:szCs w:val="32"/>
        </w:rPr>
      </w:pPr>
      <w:r w:rsidRPr="003E07CB">
        <w:rPr>
          <w:rFonts w:ascii="Times New Roman" w:eastAsia="黑体" w:hAnsi="Times New Roman" w:cs="Times New Roman"/>
          <w:kern w:val="2"/>
          <w:sz w:val="32"/>
          <w:szCs w:val="32"/>
        </w:rPr>
        <w:t>第五章</w:t>
      </w:r>
      <w:r w:rsidRPr="003E07CB">
        <w:rPr>
          <w:rFonts w:ascii="Times New Roman" w:eastAsia="黑体" w:hAnsi="Times New Roman" w:cs="Times New Roman"/>
          <w:kern w:val="2"/>
          <w:sz w:val="32"/>
          <w:szCs w:val="32"/>
        </w:rPr>
        <w:t xml:space="preserve"> </w:t>
      </w:r>
      <w:r w:rsidRPr="003E07CB">
        <w:rPr>
          <w:rFonts w:ascii="Times New Roman" w:eastAsia="黑体" w:hAnsi="Times New Roman" w:cs="Times New Roman"/>
          <w:kern w:val="2"/>
          <w:sz w:val="32"/>
          <w:szCs w:val="32"/>
        </w:rPr>
        <w:t>处置收入</w:t>
      </w:r>
    </w:p>
    <w:p w:rsidR="00000000" w:rsidRPr="003E07CB" w:rsidRDefault="00922E81" w:rsidP="003E07CB">
      <w:pPr>
        <w:pStyle w:val="a5"/>
        <w:widowControl w:val="0"/>
        <w:snapToGrid w:val="0"/>
        <w:spacing w:line="560" w:lineRule="exact"/>
        <w:ind w:firstLineChars="200" w:firstLine="640"/>
        <w:rPr>
          <w:rFonts w:ascii="Times New Roman" w:eastAsia="仿宋_GB2312" w:hAnsi="Times New Roman" w:cs="Times New Roman"/>
          <w:sz w:val="32"/>
          <w:szCs w:val="32"/>
        </w:rPr>
      </w:pPr>
      <w:r w:rsidRPr="003E07CB">
        <w:rPr>
          <w:rFonts w:ascii="Times New Roman" w:eastAsia="黑体" w:hAnsi="黑体" w:cs="Times New Roman"/>
          <w:bCs/>
          <w:sz w:val="32"/>
          <w:szCs w:val="32"/>
        </w:rPr>
        <w:t>第十六条</w:t>
      </w:r>
      <w:r w:rsidRPr="003E07CB">
        <w:rPr>
          <w:rFonts w:ascii="Times New Roman" w:eastAsia="仿宋_GB2312" w:hAnsi="Times New Roman" w:cs="Times New Roman"/>
          <w:bCs/>
          <w:sz w:val="32"/>
          <w:szCs w:val="32"/>
        </w:rPr>
        <w:t xml:space="preserve">　</w:t>
      </w:r>
      <w:r w:rsidRPr="003E07CB">
        <w:rPr>
          <w:rFonts w:ascii="Times New Roman" w:eastAsia="仿宋_GB2312" w:hAnsi="Times New Roman" w:cs="Times New Roman"/>
          <w:sz w:val="32"/>
          <w:szCs w:val="32"/>
        </w:rPr>
        <w:t>处置收入是指在报废报损、出售、出让、置换等处置固定资产过程中获得的收入，包括：报废报损残值变价收入、赔偿收入、出售实物资产的收入、置换差价收入等。</w:t>
      </w:r>
    </w:p>
    <w:p w:rsidR="00000000" w:rsidRPr="003E07CB" w:rsidRDefault="00922E81" w:rsidP="003E07CB">
      <w:pPr>
        <w:pStyle w:val="a5"/>
        <w:widowControl w:val="0"/>
        <w:snapToGrid w:val="0"/>
        <w:spacing w:line="560" w:lineRule="exact"/>
        <w:ind w:firstLineChars="200" w:firstLine="640"/>
        <w:jc w:val="both"/>
        <w:rPr>
          <w:rFonts w:ascii="Times New Roman" w:eastAsia="仿宋_GB2312" w:hAnsi="Times New Roman" w:cs="Times New Roman"/>
          <w:sz w:val="32"/>
          <w:szCs w:val="32"/>
        </w:rPr>
      </w:pPr>
      <w:r w:rsidRPr="003E07CB">
        <w:rPr>
          <w:rFonts w:ascii="Times New Roman" w:eastAsia="黑体" w:hAnsi="黑体" w:cs="Times New Roman"/>
          <w:bCs/>
          <w:sz w:val="32"/>
          <w:szCs w:val="32"/>
        </w:rPr>
        <w:t>第十七条</w:t>
      </w:r>
      <w:r w:rsidRPr="003E07CB">
        <w:rPr>
          <w:rFonts w:ascii="Times New Roman" w:eastAsia="仿宋_GB2312" w:hAnsi="Times New Roman" w:cs="Times New Roman"/>
          <w:bCs/>
          <w:sz w:val="32"/>
          <w:szCs w:val="32"/>
        </w:rPr>
        <w:t xml:space="preserve">　</w:t>
      </w:r>
      <w:r w:rsidRPr="003E07CB">
        <w:rPr>
          <w:rFonts w:ascii="Times New Roman" w:eastAsia="仿宋_GB2312" w:hAnsi="Times New Roman" w:cs="Times New Roman"/>
          <w:sz w:val="32"/>
          <w:szCs w:val="32"/>
        </w:rPr>
        <w:t>固定资产处置收入按照规定上缴省财政。行政事业单位职工住房出售收入，按现行住房制度改革有关规定上交省直住房基金管理中心。</w:t>
      </w:r>
    </w:p>
    <w:p w:rsidR="00000000" w:rsidRPr="003E07CB" w:rsidRDefault="003E07CB" w:rsidP="003E07CB">
      <w:pPr>
        <w:pStyle w:val="a5"/>
        <w:widowControl w:val="0"/>
        <w:snapToGrid w:val="0"/>
        <w:spacing w:line="560" w:lineRule="exact"/>
        <w:jc w:val="center"/>
        <w:rPr>
          <w:rFonts w:ascii="Times New Roman" w:eastAsia="黑体" w:hAnsi="Times New Roman" w:cs="Times New Roman"/>
          <w:kern w:val="2"/>
          <w:sz w:val="32"/>
          <w:szCs w:val="32"/>
        </w:rPr>
      </w:pPr>
    </w:p>
    <w:p w:rsidR="00000000" w:rsidRPr="003E07CB" w:rsidRDefault="00922E81" w:rsidP="003E07CB">
      <w:pPr>
        <w:pStyle w:val="a5"/>
        <w:widowControl w:val="0"/>
        <w:snapToGrid w:val="0"/>
        <w:spacing w:line="560" w:lineRule="exact"/>
        <w:jc w:val="center"/>
        <w:rPr>
          <w:rFonts w:ascii="Times New Roman" w:eastAsia="黑体" w:hAnsi="Times New Roman" w:cs="Times New Roman"/>
          <w:kern w:val="2"/>
          <w:sz w:val="32"/>
          <w:szCs w:val="32"/>
        </w:rPr>
      </w:pPr>
      <w:r w:rsidRPr="003E07CB">
        <w:rPr>
          <w:rFonts w:ascii="Times New Roman" w:eastAsia="黑体" w:hAnsi="Times New Roman" w:cs="Times New Roman"/>
          <w:kern w:val="2"/>
          <w:sz w:val="32"/>
          <w:szCs w:val="32"/>
        </w:rPr>
        <w:t>第六章</w:t>
      </w:r>
      <w:r w:rsidRPr="003E07CB">
        <w:rPr>
          <w:rFonts w:ascii="Times New Roman" w:eastAsia="黑体" w:hAnsi="Times New Roman" w:cs="Times New Roman"/>
          <w:kern w:val="2"/>
          <w:sz w:val="32"/>
          <w:szCs w:val="32"/>
        </w:rPr>
        <w:t xml:space="preserve">  </w:t>
      </w:r>
      <w:r w:rsidRPr="003E07CB">
        <w:rPr>
          <w:rFonts w:ascii="Times New Roman" w:eastAsia="黑体" w:hAnsi="Times New Roman" w:cs="Times New Roman"/>
          <w:kern w:val="2"/>
          <w:sz w:val="32"/>
          <w:szCs w:val="32"/>
        </w:rPr>
        <w:t>附则</w:t>
      </w:r>
    </w:p>
    <w:p w:rsidR="00000000" w:rsidRPr="003E07CB" w:rsidRDefault="00922E81" w:rsidP="003E07CB">
      <w:pPr>
        <w:pStyle w:val="a5"/>
        <w:widowControl w:val="0"/>
        <w:snapToGrid w:val="0"/>
        <w:spacing w:line="560" w:lineRule="exact"/>
        <w:ind w:firstLineChars="200" w:firstLine="640"/>
        <w:rPr>
          <w:rFonts w:ascii="Times New Roman" w:eastAsia="仿宋_GB2312" w:hAnsi="Times New Roman" w:cs="Times New Roman"/>
          <w:sz w:val="32"/>
          <w:szCs w:val="32"/>
        </w:rPr>
      </w:pPr>
      <w:r w:rsidRPr="003E07CB">
        <w:rPr>
          <w:rFonts w:ascii="Times New Roman" w:eastAsia="黑体" w:hAnsi="黑体" w:cs="Times New Roman"/>
          <w:bCs/>
          <w:sz w:val="32"/>
          <w:szCs w:val="32"/>
        </w:rPr>
        <w:t>第十八条</w:t>
      </w:r>
      <w:r w:rsidRPr="003E07CB">
        <w:rPr>
          <w:rFonts w:ascii="Times New Roman" w:eastAsia="仿宋_GB2312" w:hAnsi="Times New Roman" w:cs="Times New Roman"/>
          <w:bCs/>
          <w:sz w:val="32"/>
          <w:szCs w:val="32"/>
        </w:rPr>
        <w:t xml:space="preserve">　</w:t>
      </w:r>
      <w:r w:rsidRPr="003E07CB">
        <w:rPr>
          <w:rFonts w:ascii="Times New Roman" w:eastAsia="仿宋_GB2312" w:hAnsi="Times New Roman" w:cs="Times New Roman"/>
          <w:sz w:val="32"/>
          <w:szCs w:val="32"/>
        </w:rPr>
        <w:t>处置涉及国家安全和秘密的固定资产，应当按照国家、学校有关保密制度的规定，做好保密工作，防止失密和泄密。</w:t>
      </w:r>
    </w:p>
    <w:p w:rsidR="00000000" w:rsidRPr="003E07CB" w:rsidRDefault="00922E81" w:rsidP="003E07CB">
      <w:pPr>
        <w:pStyle w:val="a5"/>
        <w:widowControl w:val="0"/>
        <w:snapToGrid w:val="0"/>
        <w:spacing w:line="560" w:lineRule="exact"/>
        <w:ind w:firstLineChars="200" w:firstLine="640"/>
        <w:rPr>
          <w:rFonts w:ascii="Times New Roman" w:eastAsia="仿宋_GB2312" w:hAnsi="Times New Roman" w:cs="Times New Roman"/>
          <w:sz w:val="32"/>
          <w:szCs w:val="32"/>
        </w:rPr>
      </w:pPr>
      <w:r w:rsidRPr="003E07CB">
        <w:rPr>
          <w:rFonts w:ascii="Times New Roman" w:eastAsia="黑体" w:hAnsi="黑体" w:cs="Times New Roman"/>
          <w:bCs/>
          <w:sz w:val="32"/>
          <w:szCs w:val="32"/>
        </w:rPr>
        <w:t>第十九条</w:t>
      </w:r>
      <w:r w:rsidRPr="003E07CB">
        <w:rPr>
          <w:rFonts w:ascii="Times New Roman" w:eastAsia="仿宋_GB2312" w:hAnsi="Times New Roman" w:cs="Times New Roman"/>
          <w:bCs/>
          <w:sz w:val="32"/>
          <w:szCs w:val="32"/>
        </w:rPr>
        <w:t xml:space="preserve">　</w:t>
      </w:r>
      <w:r w:rsidRPr="003E07CB">
        <w:rPr>
          <w:rFonts w:ascii="Times New Roman" w:eastAsia="仿宋_GB2312" w:hAnsi="Times New Roman" w:cs="Times New Roman"/>
          <w:sz w:val="32"/>
          <w:szCs w:val="32"/>
        </w:rPr>
        <w:t>图书处置按照本办法由图书馆按规定权限报相关部门自行审批。</w:t>
      </w:r>
    </w:p>
    <w:p w:rsidR="00000000" w:rsidRPr="003E07CB" w:rsidRDefault="00922E81" w:rsidP="003E07CB">
      <w:pPr>
        <w:pStyle w:val="a5"/>
        <w:widowControl w:val="0"/>
        <w:snapToGrid w:val="0"/>
        <w:spacing w:line="560" w:lineRule="exact"/>
        <w:ind w:firstLineChars="200" w:firstLine="640"/>
        <w:rPr>
          <w:rFonts w:ascii="Times New Roman" w:eastAsia="仿宋_GB2312" w:hAnsi="Times New Roman" w:cs="Times New Roman"/>
          <w:sz w:val="32"/>
          <w:szCs w:val="32"/>
        </w:rPr>
      </w:pPr>
      <w:r w:rsidRPr="003E07CB">
        <w:rPr>
          <w:rFonts w:ascii="Times New Roman" w:eastAsia="黑体" w:hAnsi="黑体" w:cs="Times New Roman"/>
          <w:sz w:val="32"/>
          <w:szCs w:val="32"/>
        </w:rPr>
        <w:t>第二十条</w:t>
      </w:r>
      <w:r w:rsidRPr="003E07CB">
        <w:rPr>
          <w:rFonts w:ascii="Times New Roman" w:eastAsia="仿宋_GB2312" w:hAnsi="Times New Roman" w:cs="Times New Roman"/>
          <w:sz w:val="32"/>
          <w:szCs w:val="32"/>
        </w:rPr>
        <w:t xml:space="preserve">　本办法由实验室与资产管理处（采购中心）负责解释。</w:t>
      </w:r>
    </w:p>
    <w:p w:rsidR="00000000" w:rsidRPr="003E07CB" w:rsidRDefault="00922E81" w:rsidP="003E07CB">
      <w:pPr>
        <w:pStyle w:val="a5"/>
        <w:widowControl w:val="0"/>
        <w:snapToGrid w:val="0"/>
        <w:spacing w:line="560" w:lineRule="exact"/>
        <w:ind w:firstLineChars="200" w:firstLine="640"/>
        <w:rPr>
          <w:rFonts w:ascii="Times New Roman" w:eastAsia="仿宋_GB2312" w:hAnsi="Times New Roman" w:cs="Times New Roman"/>
          <w:sz w:val="32"/>
          <w:szCs w:val="32"/>
        </w:rPr>
      </w:pPr>
      <w:r w:rsidRPr="003E07CB">
        <w:rPr>
          <w:rFonts w:ascii="Times New Roman" w:eastAsia="黑体" w:hAnsi="黑体" w:cs="Times New Roman"/>
          <w:bCs/>
          <w:sz w:val="32"/>
          <w:szCs w:val="32"/>
        </w:rPr>
        <w:t>第二十一条</w:t>
      </w:r>
      <w:r w:rsidRPr="003E07CB">
        <w:rPr>
          <w:rFonts w:ascii="Times New Roman" w:eastAsia="仿宋_GB2312" w:hAnsi="Times New Roman" w:cs="Times New Roman"/>
          <w:bCs/>
          <w:sz w:val="32"/>
          <w:szCs w:val="32"/>
        </w:rPr>
        <w:t xml:space="preserve">　</w:t>
      </w:r>
      <w:r w:rsidRPr="003E07CB">
        <w:rPr>
          <w:rFonts w:ascii="Times New Roman" w:eastAsia="仿宋_GB2312" w:hAnsi="Times New Roman" w:cs="Times New Roman"/>
          <w:sz w:val="32"/>
          <w:szCs w:val="32"/>
        </w:rPr>
        <w:t>本办法自发布之日起施行。原《中国计量学院固定资产报废、处置管理办法》（量院〔</w:t>
      </w:r>
      <w:r w:rsidRPr="003E07CB">
        <w:rPr>
          <w:rFonts w:ascii="Times New Roman" w:eastAsia="仿宋_GB2312" w:hAnsi="Times New Roman" w:cs="Times New Roman"/>
          <w:sz w:val="32"/>
          <w:szCs w:val="32"/>
        </w:rPr>
        <w:t>2007</w:t>
      </w:r>
      <w:r w:rsidRPr="003E07CB">
        <w:rPr>
          <w:rFonts w:ascii="Times New Roman" w:eastAsia="仿宋_GB2312" w:hAnsi="Times New Roman" w:cs="Times New Roman"/>
          <w:sz w:val="32"/>
          <w:szCs w:val="32"/>
        </w:rPr>
        <w:t>〕</w:t>
      </w:r>
      <w:r w:rsidRPr="003E07CB">
        <w:rPr>
          <w:rFonts w:ascii="Times New Roman" w:eastAsia="仿宋_GB2312" w:hAnsi="Times New Roman" w:cs="Times New Roman"/>
          <w:sz w:val="32"/>
          <w:szCs w:val="32"/>
        </w:rPr>
        <w:t>53</w:t>
      </w:r>
      <w:r w:rsidRPr="003E07CB">
        <w:rPr>
          <w:rFonts w:ascii="Times New Roman" w:eastAsia="仿宋_GB2312" w:hAnsi="Times New Roman" w:cs="Times New Roman"/>
          <w:sz w:val="32"/>
          <w:szCs w:val="32"/>
        </w:rPr>
        <w:t>号）同时废止。</w:t>
      </w:r>
    </w:p>
    <w:p w:rsidR="00000000" w:rsidRPr="003E07CB" w:rsidRDefault="003E07CB" w:rsidP="003E07CB">
      <w:pPr>
        <w:snapToGrid w:val="0"/>
        <w:spacing w:line="560" w:lineRule="exact"/>
        <w:rPr>
          <w:rFonts w:eastAsia="仿宋_GB2312"/>
          <w:kern w:val="0"/>
          <w:sz w:val="32"/>
          <w:szCs w:val="32"/>
        </w:rPr>
      </w:pPr>
    </w:p>
    <w:p w:rsidR="003E07CB" w:rsidRPr="003E07CB" w:rsidRDefault="003E07CB" w:rsidP="003E07CB">
      <w:pPr>
        <w:snapToGrid w:val="0"/>
        <w:spacing w:line="560" w:lineRule="exact"/>
        <w:rPr>
          <w:rFonts w:eastAsia="仿宋_GB2312"/>
          <w:kern w:val="0"/>
          <w:sz w:val="32"/>
          <w:szCs w:val="32"/>
        </w:rPr>
      </w:pPr>
    </w:p>
    <w:p w:rsidR="003E07CB" w:rsidRPr="003E07CB" w:rsidRDefault="003E07CB" w:rsidP="003E07CB">
      <w:pPr>
        <w:snapToGrid w:val="0"/>
        <w:spacing w:line="560" w:lineRule="exact"/>
        <w:rPr>
          <w:rFonts w:eastAsia="仿宋_GB2312"/>
          <w:kern w:val="0"/>
          <w:sz w:val="32"/>
          <w:szCs w:val="32"/>
        </w:rPr>
      </w:pPr>
    </w:p>
    <w:p w:rsidR="003E07CB" w:rsidRPr="003E07CB" w:rsidRDefault="003E07CB" w:rsidP="003E07CB">
      <w:pPr>
        <w:snapToGrid w:val="0"/>
        <w:spacing w:line="560" w:lineRule="exact"/>
        <w:rPr>
          <w:rFonts w:eastAsia="仿宋_GB2312"/>
          <w:kern w:val="0"/>
          <w:sz w:val="32"/>
          <w:szCs w:val="32"/>
        </w:rPr>
      </w:pPr>
    </w:p>
    <w:p w:rsidR="003E07CB" w:rsidRPr="003E07CB" w:rsidRDefault="003E07CB" w:rsidP="003E07CB">
      <w:pPr>
        <w:snapToGrid w:val="0"/>
        <w:spacing w:line="560" w:lineRule="exact"/>
        <w:rPr>
          <w:rFonts w:eastAsia="仿宋_GB2312"/>
          <w:kern w:val="0"/>
          <w:sz w:val="32"/>
          <w:szCs w:val="32"/>
        </w:rPr>
      </w:pPr>
    </w:p>
    <w:p w:rsidR="003E07CB" w:rsidRPr="003E07CB" w:rsidRDefault="003E07CB" w:rsidP="003E07CB">
      <w:pPr>
        <w:snapToGrid w:val="0"/>
        <w:spacing w:line="560" w:lineRule="exact"/>
        <w:rPr>
          <w:rFonts w:eastAsia="仿宋_GB2312"/>
          <w:kern w:val="0"/>
          <w:sz w:val="32"/>
          <w:szCs w:val="32"/>
        </w:rPr>
      </w:pPr>
    </w:p>
    <w:p w:rsidR="003E07CB" w:rsidRPr="003E07CB" w:rsidRDefault="003E07CB" w:rsidP="003E07CB">
      <w:pPr>
        <w:snapToGrid w:val="0"/>
        <w:spacing w:line="520" w:lineRule="exact"/>
        <w:ind w:firstLineChars="200" w:firstLine="640"/>
        <w:jc w:val="left"/>
        <w:rPr>
          <w:rFonts w:eastAsia="仿宋_GB2312"/>
          <w:sz w:val="32"/>
          <w:szCs w:val="32"/>
        </w:rPr>
      </w:pPr>
    </w:p>
    <w:p w:rsidR="003E07CB" w:rsidRPr="003E07CB" w:rsidRDefault="003E07CB" w:rsidP="003E07CB">
      <w:pPr>
        <w:snapToGrid w:val="0"/>
        <w:spacing w:line="520" w:lineRule="exact"/>
        <w:ind w:firstLineChars="100" w:firstLine="280"/>
        <w:jc w:val="left"/>
        <w:rPr>
          <w:rFonts w:eastAsia="仿宋_GB2312"/>
          <w:sz w:val="28"/>
          <w:szCs w:val="28"/>
        </w:rPr>
      </w:pPr>
      <w:bookmarkStart w:id="1" w:name="cs"/>
      <w:bookmarkStart w:id="2" w:name="抄送"/>
      <w:bookmarkEnd w:id="1"/>
      <w:bookmarkEnd w:id="2"/>
      <w:r w:rsidRPr="003E07CB">
        <w:rPr>
          <w:rFonts w:eastAsia="仿宋_GB2312"/>
          <w:sz w:val="28"/>
          <w:szCs w:val="28"/>
        </w:rPr>
        <w:pict>
          <v:shapetype id="_x0000_t32" coordsize="21600,21600" o:spt="32" o:oned="t" path="m,l21600,21600e" filled="f">
            <v:path arrowok="t" fillok="f" o:connecttype="none"/>
            <o:lock v:ext="edit" shapetype="t"/>
          </v:shapetype>
          <v:shape id="自选图形 2" o:spid="_x0000_s1028" type="#_x0000_t32" style="position:absolute;left:0;text-align:left;margin-left:-1.5pt;margin-top:32.4pt;width:442.5pt;height:0;z-index:251663360" o:connectortype="straight"/>
        </w:pict>
      </w:r>
      <w:r w:rsidRPr="003E07CB">
        <w:rPr>
          <w:rFonts w:eastAsia="仿宋_GB2312"/>
          <w:sz w:val="28"/>
          <w:szCs w:val="28"/>
        </w:rPr>
        <w:t>中国计量大学办公室</w:t>
      </w:r>
      <w:r w:rsidRPr="003E07CB">
        <w:rPr>
          <w:rFonts w:eastAsia="仿宋_GB2312"/>
          <w:sz w:val="28"/>
          <w:szCs w:val="28"/>
        </w:rPr>
        <w:t xml:space="preserve">                   2019</w:t>
      </w:r>
      <w:r w:rsidRPr="003E07CB">
        <w:rPr>
          <w:rFonts w:eastAsia="仿宋_GB2312"/>
          <w:sz w:val="28"/>
          <w:szCs w:val="28"/>
        </w:rPr>
        <w:t>年</w:t>
      </w:r>
      <w:r w:rsidRPr="003E07CB">
        <w:rPr>
          <w:rFonts w:eastAsia="仿宋_GB2312"/>
          <w:sz w:val="28"/>
          <w:szCs w:val="28"/>
        </w:rPr>
        <w:t>11</w:t>
      </w:r>
      <w:r w:rsidRPr="003E07CB">
        <w:rPr>
          <w:rFonts w:eastAsia="仿宋_GB2312"/>
          <w:sz w:val="28"/>
          <w:szCs w:val="28"/>
        </w:rPr>
        <w:t>月</w:t>
      </w:r>
      <w:r w:rsidRPr="003E07CB">
        <w:rPr>
          <w:rFonts w:eastAsia="仿宋_GB2312"/>
          <w:sz w:val="28"/>
          <w:szCs w:val="28"/>
        </w:rPr>
        <w:t>11</w:t>
      </w:r>
      <w:r w:rsidRPr="003E07CB">
        <w:rPr>
          <w:rFonts w:eastAsia="仿宋_GB2312"/>
          <w:sz w:val="28"/>
          <w:szCs w:val="28"/>
        </w:rPr>
        <w:t>日印发</w:t>
      </w:r>
      <w:r w:rsidRPr="003E07CB">
        <w:rPr>
          <w:rFonts w:eastAsia="仿宋_GB2312"/>
          <w:sz w:val="28"/>
          <w:szCs w:val="28"/>
        </w:rPr>
        <w:pict>
          <v:shape id="自选图形 3" o:spid="_x0000_s1029" type="#_x0000_t32" style="position:absolute;left:0;text-align:left;margin-left:-1.5pt;margin-top:-.15pt;width:442.5pt;height:0;z-index:251664384;mso-position-horizontal-relative:text;mso-position-vertical-relative:text" o:connectortype="straight"/>
        </w:pict>
      </w:r>
    </w:p>
    <w:sectPr w:rsidR="003E07CB" w:rsidRPr="003E07CB" w:rsidSect="003E07CB">
      <w:pgSz w:w="11906" w:h="16838"/>
      <w:pgMar w:top="1985" w:right="1474" w:bottom="1701"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249B"/>
    <w:rsid w:val="00000F0C"/>
    <w:rsid w:val="00001944"/>
    <w:rsid w:val="00001F71"/>
    <w:rsid w:val="00002919"/>
    <w:rsid w:val="0000440E"/>
    <w:rsid w:val="0000662A"/>
    <w:rsid w:val="000068BE"/>
    <w:rsid w:val="00007204"/>
    <w:rsid w:val="00011662"/>
    <w:rsid w:val="00011999"/>
    <w:rsid w:val="00012DD0"/>
    <w:rsid w:val="000145FB"/>
    <w:rsid w:val="00015FA6"/>
    <w:rsid w:val="00020140"/>
    <w:rsid w:val="00020484"/>
    <w:rsid w:val="00023E52"/>
    <w:rsid w:val="00023F51"/>
    <w:rsid w:val="0002446B"/>
    <w:rsid w:val="00024ACF"/>
    <w:rsid w:val="00025060"/>
    <w:rsid w:val="00030A94"/>
    <w:rsid w:val="000337D8"/>
    <w:rsid w:val="00035C45"/>
    <w:rsid w:val="0004206C"/>
    <w:rsid w:val="000425A4"/>
    <w:rsid w:val="0004279F"/>
    <w:rsid w:val="00042EBA"/>
    <w:rsid w:val="00045B9D"/>
    <w:rsid w:val="00047AFA"/>
    <w:rsid w:val="0005099C"/>
    <w:rsid w:val="00050CD2"/>
    <w:rsid w:val="00052E5F"/>
    <w:rsid w:val="00054327"/>
    <w:rsid w:val="000624EE"/>
    <w:rsid w:val="000632B2"/>
    <w:rsid w:val="00066193"/>
    <w:rsid w:val="000663BB"/>
    <w:rsid w:val="00066CF0"/>
    <w:rsid w:val="0006757F"/>
    <w:rsid w:val="00067D7C"/>
    <w:rsid w:val="00070693"/>
    <w:rsid w:val="00072471"/>
    <w:rsid w:val="0007366A"/>
    <w:rsid w:val="00073C56"/>
    <w:rsid w:val="000746B0"/>
    <w:rsid w:val="00074780"/>
    <w:rsid w:val="000753DB"/>
    <w:rsid w:val="00080BD2"/>
    <w:rsid w:val="00080D58"/>
    <w:rsid w:val="00082AD2"/>
    <w:rsid w:val="0008358D"/>
    <w:rsid w:val="000838D0"/>
    <w:rsid w:val="000854AD"/>
    <w:rsid w:val="00087DF7"/>
    <w:rsid w:val="00091087"/>
    <w:rsid w:val="0009284A"/>
    <w:rsid w:val="000A376E"/>
    <w:rsid w:val="000A4476"/>
    <w:rsid w:val="000A4CFC"/>
    <w:rsid w:val="000A6487"/>
    <w:rsid w:val="000A6814"/>
    <w:rsid w:val="000A6821"/>
    <w:rsid w:val="000B0EE7"/>
    <w:rsid w:val="000B264F"/>
    <w:rsid w:val="000B6867"/>
    <w:rsid w:val="000B76EF"/>
    <w:rsid w:val="000B7F0A"/>
    <w:rsid w:val="000C3050"/>
    <w:rsid w:val="000C3087"/>
    <w:rsid w:val="000C5820"/>
    <w:rsid w:val="000C62B0"/>
    <w:rsid w:val="000D1A21"/>
    <w:rsid w:val="000D2699"/>
    <w:rsid w:val="000D4E53"/>
    <w:rsid w:val="000E1A1D"/>
    <w:rsid w:val="000E2ABF"/>
    <w:rsid w:val="000E2BA3"/>
    <w:rsid w:val="000E67D1"/>
    <w:rsid w:val="00101D9C"/>
    <w:rsid w:val="0010249B"/>
    <w:rsid w:val="00103685"/>
    <w:rsid w:val="001040FA"/>
    <w:rsid w:val="00105249"/>
    <w:rsid w:val="0010589A"/>
    <w:rsid w:val="00106E29"/>
    <w:rsid w:val="001071FC"/>
    <w:rsid w:val="00107B28"/>
    <w:rsid w:val="0011056B"/>
    <w:rsid w:val="00117672"/>
    <w:rsid w:val="001238AA"/>
    <w:rsid w:val="00124876"/>
    <w:rsid w:val="001262AC"/>
    <w:rsid w:val="001273DE"/>
    <w:rsid w:val="001308E6"/>
    <w:rsid w:val="0013274F"/>
    <w:rsid w:val="00133FD1"/>
    <w:rsid w:val="00134B1D"/>
    <w:rsid w:val="0013614A"/>
    <w:rsid w:val="001367CA"/>
    <w:rsid w:val="00137FC4"/>
    <w:rsid w:val="00143CEB"/>
    <w:rsid w:val="00153DAA"/>
    <w:rsid w:val="00156FF5"/>
    <w:rsid w:val="00161D95"/>
    <w:rsid w:val="00171194"/>
    <w:rsid w:val="00171308"/>
    <w:rsid w:val="0017456B"/>
    <w:rsid w:val="00176919"/>
    <w:rsid w:val="00183143"/>
    <w:rsid w:val="00184A16"/>
    <w:rsid w:val="00185019"/>
    <w:rsid w:val="00185117"/>
    <w:rsid w:val="00185B07"/>
    <w:rsid w:val="00191E02"/>
    <w:rsid w:val="00196EE8"/>
    <w:rsid w:val="001A3996"/>
    <w:rsid w:val="001A3AA6"/>
    <w:rsid w:val="001A46C7"/>
    <w:rsid w:val="001A4BB6"/>
    <w:rsid w:val="001A714C"/>
    <w:rsid w:val="001B1B38"/>
    <w:rsid w:val="001B4F65"/>
    <w:rsid w:val="001C036E"/>
    <w:rsid w:val="001C2C43"/>
    <w:rsid w:val="001C4CDA"/>
    <w:rsid w:val="001C4D37"/>
    <w:rsid w:val="001D22B0"/>
    <w:rsid w:val="001D3499"/>
    <w:rsid w:val="001D3DCA"/>
    <w:rsid w:val="001D4608"/>
    <w:rsid w:val="001E0843"/>
    <w:rsid w:val="001E2851"/>
    <w:rsid w:val="001E49D0"/>
    <w:rsid w:val="001E6ED9"/>
    <w:rsid w:val="001F259D"/>
    <w:rsid w:val="001F2C3C"/>
    <w:rsid w:val="001F749E"/>
    <w:rsid w:val="001F74E3"/>
    <w:rsid w:val="00200181"/>
    <w:rsid w:val="00201789"/>
    <w:rsid w:val="00201C84"/>
    <w:rsid w:val="002108E4"/>
    <w:rsid w:val="0021315B"/>
    <w:rsid w:val="0021401D"/>
    <w:rsid w:val="00215FB7"/>
    <w:rsid w:val="00217503"/>
    <w:rsid w:val="00224607"/>
    <w:rsid w:val="002306D1"/>
    <w:rsid w:val="00232140"/>
    <w:rsid w:val="0023492F"/>
    <w:rsid w:val="002517FB"/>
    <w:rsid w:val="002522F7"/>
    <w:rsid w:val="002526FF"/>
    <w:rsid w:val="0025437A"/>
    <w:rsid w:val="00254F1C"/>
    <w:rsid w:val="0025595F"/>
    <w:rsid w:val="00257A3D"/>
    <w:rsid w:val="0026037C"/>
    <w:rsid w:val="0026487A"/>
    <w:rsid w:val="00264BFF"/>
    <w:rsid w:val="00265AAB"/>
    <w:rsid w:val="00270C7C"/>
    <w:rsid w:val="00271F7E"/>
    <w:rsid w:val="00274213"/>
    <w:rsid w:val="002742EF"/>
    <w:rsid w:val="0027650F"/>
    <w:rsid w:val="00277791"/>
    <w:rsid w:val="00281E74"/>
    <w:rsid w:val="00283C22"/>
    <w:rsid w:val="002878D9"/>
    <w:rsid w:val="00295244"/>
    <w:rsid w:val="00295B74"/>
    <w:rsid w:val="00295DB6"/>
    <w:rsid w:val="002963DE"/>
    <w:rsid w:val="00296516"/>
    <w:rsid w:val="0029656E"/>
    <w:rsid w:val="002A162D"/>
    <w:rsid w:val="002A2211"/>
    <w:rsid w:val="002A312F"/>
    <w:rsid w:val="002A374D"/>
    <w:rsid w:val="002A4CD5"/>
    <w:rsid w:val="002B1669"/>
    <w:rsid w:val="002B22B1"/>
    <w:rsid w:val="002B478C"/>
    <w:rsid w:val="002C41C7"/>
    <w:rsid w:val="002C5338"/>
    <w:rsid w:val="002C55E2"/>
    <w:rsid w:val="002C67BD"/>
    <w:rsid w:val="002D0027"/>
    <w:rsid w:val="002D0781"/>
    <w:rsid w:val="002D54BD"/>
    <w:rsid w:val="002D5A85"/>
    <w:rsid w:val="002D69CB"/>
    <w:rsid w:val="002E229B"/>
    <w:rsid w:val="002E2E7C"/>
    <w:rsid w:val="002E2FE2"/>
    <w:rsid w:val="002E75B8"/>
    <w:rsid w:val="002F043F"/>
    <w:rsid w:val="002F291A"/>
    <w:rsid w:val="002F4E7A"/>
    <w:rsid w:val="002F5BE6"/>
    <w:rsid w:val="003027A0"/>
    <w:rsid w:val="00304538"/>
    <w:rsid w:val="00305D95"/>
    <w:rsid w:val="00310405"/>
    <w:rsid w:val="00316BF2"/>
    <w:rsid w:val="00322F0C"/>
    <w:rsid w:val="00323DF3"/>
    <w:rsid w:val="00323FEF"/>
    <w:rsid w:val="00324B18"/>
    <w:rsid w:val="00324EF6"/>
    <w:rsid w:val="0033335C"/>
    <w:rsid w:val="00334D7B"/>
    <w:rsid w:val="00336211"/>
    <w:rsid w:val="00344AC6"/>
    <w:rsid w:val="003469F8"/>
    <w:rsid w:val="00347E78"/>
    <w:rsid w:val="0035461F"/>
    <w:rsid w:val="00357283"/>
    <w:rsid w:val="00381023"/>
    <w:rsid w:val="00381568"/>
    <w:rsid w:val="003821D0"/>
    <w:rsid w:val="00382578"/>
    <w:rsid w:val="003838CB"/>
    <w:rsid w:val="00385ABE"/>
    <w:rsid w:val="00385EDA"/>
    <w:rsid w:val="00386EB2"/>
    <w:rsid w:val="00397B2C"/>
    <w:rsid w:val="003A1D76"/>
    <w:rsid w:val="003A5719"/>
    <w:rsid w:val="003A68C1"/>
    <w:rsid w:val="003A6D03"/>
    <w:rsid w:val="003B3AB1"/>
    <w:rsid w:val="003C1834"/>
    <w:rsid w:val="003C57CC"/>
    <w:rsid w:val="003D1095"/>
    <w:rsid w:val="003D2B50"/>
    <w:rsid w:val="003D3792"/>
    <w:rsid w:val="003D4E97"/>
    <w:rsid w:val="003E07CB"/>
    <w:rsid w:val="003E5329"/>
    <w:rsid w:val="003F1688"/>
    <w:rsid w:val="003F1AF8"/>
    <w:rsid w:val="003F3AF5"/>
    <w:rsid w:val="003F6BA6"/>
    <w:rsid w:val="003F7F74"/>
    <w:rsid w:val="004017F7"/>
    <w:rsid w:val="004117DC"/>
    <w:rsid w:val="00414652"/>
    <w:rsid w:val="00416002"/>
    <w:rsid w:val="0041625A"/>
    <w:rsid w:val="00421107"/>
    <w:rsid w:val="00422876"/>
    <w:rsid w:val="004257AC"/>
    <w:rsid w:val="004270E5"/>
    <w:rsid w:val="0042774E"/>
    <w:rsid w:val="004328EB"/>
    <w:rsid w:val="00432DBA"/>
    <w:rsid w:val="00443226"/>
    <w:rsid w:val="00443B8D"/>
    <w:rsid w:val="00445EED"/>
    <w:rsid w:val="00446A52"/>
    <w:rsid w:val="004516BB"/>
    <w:rsid w:val="00453BED"/>
    <w:rsid w:val="0046145C"/>
    <w:rsid w:val="004618BA"/>
    <w:rsid w:val="00462E29"/>
    <w:rsid w:val="004631E6"/>
    <w:rsid w:val="00466A17"/>
    <w:rsid w:val="00471798"/>
    <w:rsid w:val="004722D2"/>
    <w:rsid w:val="00473BFA"/>
    <w:rsid w:val="0047745F"/>
    <w:rsid w:val="004778A8"/>
    <w:rsid w:val="00480350"/>
    <w:rsid w:val="00481546"/>
    <w:rsid w:val="0048274F"/>
    <w:rsid w:val="00482F7C"/>
    <w:rsid w:val="00487657"/>
    <w:rsid w:val="004949AA"/>
    <w:rsid w:val="00494D84"/>
    <w:rsid w:val="004A362E"/>
    <w:rsid w:val="004A5871"/>
    <w:rsid w:val="004A6061"/>
    <w:rsid w:val="004A670F"/>
    <w:rsid w:val="004B37E0"/>
    <w:rsid w:val="004B4DF0"/>
    <w:rsid w:val="004B50E0"/>
    <w:rsid w:val="004B7547"/>
    <w:rsid w:val="004C530C"/>
    <w:rsid w:val="004C58EB"/>
    <w:rsid w:val="004C5B57"/>
    <w:rsid w:val="004C6173"/>
    <w:rsid w:val="004D283A"/>
    <w:rsid w:val="004D5991"/>
    <w:rsid w:val="004D79A9"/>
    <w:rsid w:val="004D7B8F"/>
    <w:rsid w:val="004E283C"/>
    <w:rsid w:val="004E5217"/>
    <w:rsid w:val="004F0357"/>
    <w:rsid w:val="004F5251"/>
    <w:rsid w:val="004F6DE7"/>
    <w:rsid w:val="00500332"/>
    <w:rsid w:val="005031A1"/>
    <w:rsid w:val="0050731F"/>
    <w:rsid w:val="00510077"/>
    <w:rsid w:val="0051559D"/>
    <w:rsid w:val="00517470"/>
    <w:rsid w:val="00517E2C"/>
    <w:rsid w:val="00525659"/>
    <w:rsid w:val="0052777C"/>
    <w:rsid w:val="0053442C"/>
    <w:rsid w:val="005365AC"/>
    <w:rsid w:val="00540211"/>
    <w:rsid w:val="00541DC9"/>
    <w:rsid w:val="0054351D"/>
    <w:rsid w:val="00544210"/>
    <w:rsid w:val="00550851"/>
    <w:rsid w:val="0055321C"/>
    <w:rsid w:val="00553EC4"/>
    <w:rsid w:val="00554F69"/>
    <w:rsid w:val="0055629C"/>
    <w:rsid w:val="0055723E"/>
    <w:rsid w:val="00562F1B"/>
    <w:rsid w:val="00563229"/>
    <w:rsid w:val="005661BC"/>
    <w:rsid w:val="00566DD9"/>
    <w:rsid w:val="00567496"/>
    <w:rsid w:val="00571311"/>
    <w:rsid w:val="00572554"/>
    <w:rsid w:val="00573B4C"/>
    <w:rsid w:val="00581B24"/>
    <w:rsid w:val="00582D0C"/>
    <w:rsid w:val="00582DA2"/>
    <w:rsid w:val="005847C8"/>
    <w:rsid w:val="00584982"/>
    <w:rsid w:val="00584BA2"/>
    <w:rsid w:val="00585004"/>
    <w:rsid w:val="00586280"/>
    <w:rsid w:val="0058763C"/>
    <w:rsid w:val="00587C61"/>
    <w:rsid w:val="00593505"/>
    <w:rsid w:val="00593A89"/>
    <w:rsid w:val="005A09AB"/>
    <w:rsid w:val="005A19D8"/>
    <w:rsid w:val="005A2BC5"/>
    <w:rsid w:val="005A4063"/>
    <w:rsid w:val="005A4CA7"/>
    <w:rsid w:val="005A523D"/>
    <w:rsid w:val="005A789B"/>
    <w:rsid w:val="005A79CB"/>
    <w:rsid w:val="005B08B0"/>
    <w:rsid w:val="005B3765"/>
    <w:rsid w:val="005B4D0E"/>
    <w:rsid w:val="005B4FEE"/>
    <w:rsid w:val="005B65CB"/>
    <w:rsid w:val="005B7FC3"/>
    <w:rsid w:val="005C25DF"/>
    <w:rsid w:val="005C6360"/>
    <w:rsid w:val="005D3306"/>
    <w:rsid w:val="005D3F48"/>
    <w:rsid w:val="005D50DD"/>
    <w:rsid w:val="005D57CB"/>
    <w:rsid w:val="005D6920"/>
    <w:rsid w:val="005D7520"/>
    <w:rsid w:val="005D7570"/>
    <w:rsid w:val="005D7E74"/>
    <w:rsid w:val="005E00A3"/>
    <w:rsid w:val="005E01AD"/>
    <w:rsid w:val="005E3774"/>
    <w:rsid w:val="005F1AFC"/>
    <w:rsid w:val="005F2204"/>
    <w:rsid w:val="005F5012"/>
    <w:rsid w:val="005F7DE4"/>
    <w:rsid w:val="00601FC1"/>
    <w:rsid w:val="00602539"/>
    <w:rsid w:val="006042CC"/>
    <w:rsid w:val="00604BDE"/>
    <w:rsid w:val="006144C7"/>
    <w:rsid w:val="00616C5A"/>
    <w:rsid w:val="00622298"/>
    <w:rsid w:val="00625762"/>
    <w:rsid w:val="00625E6E"/>
    <w:rsid w:val="00632799"/>
    <w:rsid w:val="0063460B"/>
    <w:rsid w:val="00635078"/>
    <w:rsid w:val="0064172C"/>
    <w:rsid w:val="0064448B"/>
    <w:rsid w:val="00644A30"/>
    <w:rsid w:val="00647710"/>
    <w:rsid w:val="006523EA"/>
    <w:rsid w:val="006526FB"/>
    <w:rsid w:val="00654B0B"/>
    <w:rsid w:val="006802C7"/>
    <w:rsid w:val="00683F4D"/>
    <w:rsid w:val="00687368"/>
    <w:rsid w:val="0069282E"/>
    <w:rsid w:val="00692E37"/>
    <w:rsid w:val="006934F5"/>
    <w:rsid w:val="006941DA"/>
    <w:rsid w:val="00696ACA"/>
    <w:rsid w:val="006A1601"/>
    <w:rsid w:val="006A35B1"/>
    <w:rsid w:val="006A5AB7"/>
    <w:rsid w:val="006A5D40"/>
    <w:rsid w:val="006B2C80"/>
    <w:rsid w:val="006C0257"/>
    <w:rsid w:val="006C2201"/>
    <w:rsid w:val="006C50C2"/>
    <w:rsid w:val="006C5753"/>
    <w:rsid w:val="006D1D64"/>
    <w:rsid w:val="006E26A9"/>
    <w:rsid w:val="006E29A1"/>
    <w:rsid w:val="006E3859"/>
    <w:rsid w:val="006E3AA7"/>
    <w:rsid w:val="006F11C1"/>
    <w:rsid w:val="006F23EF"/>
    <w:rsid w:val="006F2F3F"/>
    <w:rsid w:val="006F4534"/>
    <w:rsid w:val="006F578E"/>
    <w:rsid w:val="006F6437"/>
    <w:rsid w:val="0070084F"/>
    <w:rsid w:val="00700D52"/>
    <w:rsid w:val="00705750"/>
    <w:rsid w:val="00711A74"/>
    <w:rsid w:val="00714FDF"/>
    <w:rsid w:val="00715E63"/>
    <w:rsid w:val="007163D7"/>
    <w:rsid w:val="007164D9"/>
    <w:rsid w:val="00722EDF"/>
    <w:rsid w:val="00727CB3"/>
    <w:rsid w:val="00730610"/>
    <w:rsid w:val="00734DB7"/>
    <w:rsid w:val="00735948"/>
    <w:rsid w:val="0074338A"/>
    <w:rsid w:val="00744253"/>
    <w:rsid w:val="00747961"/>
    <w:rsid w:val="00747E53"/>
    <w:rsid w:val="007569D7"/>
    <w:rsid w:val="0075703F"/>
    <w:rsid w:val="007607BC"/>
    <w:rsid w:val="00761A14"/>
    <w:rsid w:val="00761B3A"/>
    <w:rsid w:val="007623C1"/>
    <w:rsid w:val="00763FF1"/>
    <w:rsid w:val="00764642"/>
    <w:rsid w:val="007665D0"/>
    <w:rsid w:val="00766D78"/>
    <w:rsid w:val="007705B7"/>
    <w:rsid w:val="007711D4"/>
    <w:rsid w:val="0077175C"/>
    <w:rsid w:val="007736AF"/>
    <w:rsid w:val="007738C2"/>
    <w:rsid w:val="0077449D"/>
    <w:rsid w:val="00774A08"/>
    <w:rsid w:val="00775435"/>
    <w:rsid w:val="00775FB5"/>
    <w:rsid w:val="007773FB"/>
    <w:rsid w:val="0078244D"/>
    <w:rsid w:val="007833A1"/>
    <w:rsid w:val="00784C8E"/>
    <w:rsid w:val="00784EAD"/>
    <w:rsid w:val="00790ED1"/>
    <w:rsid w:val="00792EFA"/>
    <w:rsid w:val="007964D7"/>
    <w:rsid w:val="00796B3A"/>
    <w:rsid w:val="0079756F"/>
    <w:rsid w:val="00797A92"/>
    <w:rsid w:val="007A10E6"/>
    <w:rsid w:val="007A3AEA"/>
    <w:rsid w:val="007A48BD"/>
    <w:rsid w:val="007A48C1"/>
    <w:rsid w:val="007B0923"/>
    <w:rsid w:val="007B2FA2"/>
    <w:rsid w:val="007B619C"/>
    <w:rsid w:val="007B66AF"/>
    <w:rsid w:val="007C30BF"/>
    <w:rsid w:val="007C3DAF"/>
    <w:rsid w:val="007D2C69"/>
    <w:rsid w:val="007D3208"/>
    <w:rsid w:val="007D6502"/>
    <w:rsid w:val="007E08CC"/>
    <w:rsid w:val="007E1AF6"/>
    <w:rsid w:val="007E1D84"/>
    <w:rsid w:val="007E1D93"/>
    <w:rsid w:val="007E3EE5"/>
    <w:rsid w:val="007E6086"/>
    <w:rsid w:val="007F0771"/>
    <w:rsid w:val="007F374C"/>
    <w:rsid w:val="007F68A4"/>
    <w:rsid w:val="007F69F7"/>
    <w:rsid w:val="007F7ED4"/>
    <w:rsid w:val="00800DEB"/>
    <w:rsid w:val="00802B22"/>
    <w:rsid w:val="00802C57"/>
    <w:rsid w:val="0081014C"/>
    <w:rsid w:val="00810DED"/>
    <w:rsid w:val="00811481"/>
    <w:rsid w:val="00812AC2"/>
    <w:rsid w:val="00814CBA"/>
    <w:rsid w:val="00816742"/>
    <w:rsid w:val="00817D2F"/>
    <w:rsid w:val="008255EE"/>
    <w:rsid w:val="00827213"/>
    <w:rsid w:val="00835492"/>
    <w:rsid w:val="00837F78"/>
    <w:rsid w:val="008408CB"/>
    <w:rsid w:val="008414F1"/>
    <w:rsid w:val="00841978"/>
    <w:rsid w:val="0084525A"/>
    <w:rsid w:val="00845ADD"/>
    <w:rsid w:val="00847741"/>
    <w:rsid w:val="008526B5"/>
    <w:rsid w:val="00853C4C"/>
    <w:rsid w:val="0085640A"/>
    <w:rsid w:val="0086042A"/>
    <w:rsid w:val="0086195E"/>
    <w:rsid w:val="00861F92"/>
    <w:rsid w:val="00862640"/>
    <w:rsid w:val="008655B6"/>
    <w:rsid w:val="008655E4"/>
    <w:rsid w:val="008720AA"/>
    <w:rsid w:val="008721ED"/>
    <w:rsid w:val="00873B77"/>
    <w:rsid w:val="00873DA3"/>
    <w:rsid w:val="00875A34"/>
    <w:rsid w:val="00876069"/>
    <w:rsid w:val="00876D1A"/>
    <w:rsid w:val="00877D0C"/>
    <w:rsid w:val="00893EC2"/>
    <w:rsid w:val="00897AC6"/>
    <w:rsid w:val="008A0098"/>
    <w:rsid w:val="008B4D14"/>
    <w:rsid w:val="008B5A01"/>
    <w:rsid w:val="008C7933"/>
    <w:rsid w:val="008D19CD"/>
    <w:rsid w:val="008D2655"/>
    <w:rsid w:val="008D5486"/>
    <w:rsid w:val="008E1BA2"/>
    <w:rsid w:val="008E249A"/>
    <w:rsid w:val="008E443E"/>
    <w:rsid w:val="008F186C"/>
    <w:rsid w:val="008F2A91"/>
    <w:rsid w:val="008F36C2"/>
    <w:rsid w:val="008F4436"/>
    <w:rsid w:val="008F4D08"/>
    <w:rsid w:val="00901C3D"/>
    <w:rsid w:val="0091065F"/>
    <w:rsid w:val="00920614"/>
    <w:rsid w:val="00922E81"/>
    <w:rsid w:val="00925A1F"/>
    <w:rsid w:val="0092757D"/>
    <w:rsid w:val="009303DD"/>
    <w:rsid w:val="00931482"/>
    <w:rsid w:val="00932573"/>
    <w:rsid w:val="009427A6"/>
    <w:rsid w:val="00943437"/>
    <w:rsid w:val="00943FFD"/>
    <w:rsid w:val="00944BFC"/>
    <w:rsid w:val="0094640C"/>
    <w:rsid w:val="00955250"/>
    <w:rsid w:val="00957573"/>
    <w:rsid w:val="00957CBF"/>
    <w:rsid w:val="0096107A"/>
    <w:rsid w:val="00961677"/>
    <w:rsid w:val="0096330A"/>
    <w:rsid w:val="009641FB"/>
    <w:rsid w:val="00966D7F"/>
    <w:rsid w:val="00970D71"/>
    <w:rsid w:val="0097123F"/>
    <w:rsid w:val="00974F4C"/>
    <w:rsid w:val="00975A3C"/>
    <w:rsid w:val="00976A3E"/>
    <w:rsid w:val="009810B2"/>
    <w:rsid w:val="00982957"/>
    <w:rsid w:val="00987F85"/>
    <w:rsid w:val="00995650"/>
    <w:rsid w:val="009978CD"/>
    <w:rsid w:val="009A0509"/>
    <w:rsid w:val="009A12A5"/>
    <w:rsid w:val="009A1834"/>
    <w:rsid w:val="009A3AA2"/>
    <w:rsid w:val="009A4046"/>
    <w:rsid w:val="009A4C24"/>
    <w:rsid w:val="009A4F6D"/>
    <w:rsid w:val="009A75D9"/>
    <w:rsid w:val="009A7ADC"/>
    <w:rsid w:val="009B0F7F"/>
    <w:rsid w:val="009B4F52"/>
    <w:rsid w:val="009B5E47"/>
    <w:rsid w:val="009B6E92"/>
    <w:rsid w:val="009C122F"/>
    <w:rsid w:val="009C33CF"/>
    <w:rsid w:val="009C44AF"/>
    <w:rsid w:val="009C4E93"/>
    <w:rsid w:val="009C5733"/>
    <w:rsid w:val="009C6E7F"/>
    <w:rsid w:val="009C7041"/>
    <w:rsid w:val="009D0EFB"/>
    <w:rsid w:val="009D6005"/>
    <w:rsid w:val="009D7BAF"/>
    <w:rsid w:val="009E40A1"/>
    <w:rsid w:val="009E46CA"/>
    <w:rsid w:val="009E4990"/>
    <w:rsid w:val="009F1661"/>
    <w:rsid w:val="009F1792"/>
    <w:rsid w:val="009F1A2C"/>
    <w:rsid w:val="009F2469"/>
    <w:rsid w:val="009F28FB"/>
    <w:rsid w:val="009F6542"/>
    <w:rsid w:val="009F7D3D"/>
    <w:rsid w:val="00A0169A"/>
    <w:rsid w:val="00A02562"/>
    <w:rsid w:val="00A027F6"/>
    <w:rsid w:val="00A04454"/>
    <w:rsid w:val="00A04F7D"/>
    <w:rsid w:val="00A05FB4"/>
    <w:rsid w:val="00A069E8"/>
    <w:rsid w:val="00A10E02"/>
    <w:rsid w:val="00A1172C"/>
    <w:rsid w:val="00A15F1D"/>
    <w:rsid w:val="00A164D7"/>
    <w:rsid w:val="00A203C0"/>
    <w:rsid w:val="00A21A32"/>
    <w:rsid w:val="00A22CCE"/>
    <w:rsid w:val="00A24DF3"/>
    <w:rsid w:val="00A27647"/>
    <w:rsid w:val="00A3082F"/>
    <w:rsid w:val="00A35EAC"/>
    <w:rsid w:val="00A442BD"/>
    <w:rsid w:val="00A45416"/>
    <w:rsid w:val="00A501B6"/>
    <w:rsid w:val="00A501C9"/>
    <w:rsid w:val="00A517D2"/>
    <w:rsid w:val="00A54227"/>
    <w:rsid w:val="00A54B15"/>
    <w:rsid w:val="00A64CEE"/>
    <w:rsid w:val="00A700EC"/>
    <w:rsid w:val="00A737C4"/>
    <w:rsid w:val="00A75837"/>
    <w:rsid w:val="00A80F24"/>
    <w:rsid w:val="00A849A3"/>
    <w:rsid w:val="00A8576B"/>
    <w:rsid w:val="00A86D9A"/>
    <w:rsid w:val="00A8725E"/>
    <w:rsid w:val="00A9571C"/>
    <w:rsid w:val="00A9676A"/>
    <w:rsid w:val="00A96EEF"/>
    <w:rsid w:val="00A97EDA"/>
    <w:rsid w:val="00AA05EC"/>
    <w:rsid w:val="00AA12AC"/>
    <w:rsid w:val="00AA1FFF"/>
    <w:rsid w:val="00AA2A4A"/>
    <w:rsid w:val="00AB2447"/>
    <w:rsid w:val="00AB662B"/>
    <w:rsid w:val="00AB6DC5"/>
    <w:rsid w:val="00AB78F4"/>
    <w:rsid w:val="00AC0D3F"/>
    <w:rsid w:val="00AC1EA0"/>
    <w:rsid w:val="00AC4B8E"/>
    <w:rsid w:val="00AC5742"/>
    <w:rsid w:val="00AE5D80"/>
    <w:rsid w:val="00AE65C4"/>
    <w:rsid w:val="00AE779B"/>
    <w:rsid w:val="00B00F49"/>
    <w:rsid w:val="00B34E0F"/>
    <w:rsid w:val="00B37555"/>
    <w:rsid w:val="00B416E3"/>
    <w:rsid w:val="00B4388A"/>
    <w:rsid w:val="00B45A6A"/>
    <w:rsid w:val="00B51707"/>
    <w:rsid w:val="00B51DE5"/>
    <w:rsid w:val="00B538E6"/>
    <w:rsid w:val="00B54DD3"/>
    <w:rsid w:val="00B56D9C"/>
    <w:rsid w:val="00B61513"/>
    <w:rsid w:val="00B64933"/>
    <w:rsid w:val="00B65AE9"/>
    <w:rsid w:val="00B67BAB"/>
    <w:rsid w:val="00B75825"/>
    <w:rsid w:val="00B81FDA"/>
    <w:rsid w:val="00B82F39"/>
    <w:rsid w:val="00B859F7"/>
    <w:rsid w:val="00B8604D"/>
    <w:rsid w:val="00B8719F"/>
    <w:rsid w:val="00B87DD1"/>
    <w:rsid w:val="00B904EE"/>
    <w:rsid w:val="00B91756"/>
    <w:rsid w:val="00B91F7F"/>
    <w:rsid w:val="00B92A67"/>
    <w:rsid w:val="00B955FB"/>
    <w:rsid w:val="00B966D9"/>
    <w:rsid w:val="00B96DB4"/>
    <w:rsid w:val="00BA1DCF"/>
    <w:rsid w:val="00BA7E26"/>
    <w:rsid w:val="00BB02EA"/>
    <w:rsid w:val="00BB1788"/>
    <w:rsid w:val="00BB20B9"/>
    <w:rsid w:val="00BB458A"/>
    <w:rsid w:val="00BB47E3"/>
    <w:rsid w:val="00BC0290"/>
    <w:rsid w:val="00BC13CF"/>
    <w:rsid w:val="00BC1A92"/>
    <w:rsid w:val="00BC6DB5"/>
    <w:rsid w:val="00BD0F18"/>
    <w:rsid w:val="00BD185A"/>
    <w:rsid w:val="00BD64B9"/>
    <w:rsid w:val="00BD69F7"/>
    <w:rsid w:val="00BE10CD"/>
    <w:rsid w:val="00BE1C8A"/>
    <w:rsid w:val="00BE3D87"/>
    <w:rsid w:val="00BE4561"/>
    <w:rsid w:val="00BE72E7"/>
    <w:rsid w:val="00BF1320"/>
    <w:rsid w:val="00BF23B9"/>
    <w:rsid w:val="00BF4663"/>
    <w:rsid w:val="00BF536C"/>
    <w:rsid w:val="00BF6403"/>
    <w:rsid w:val="00BF745C"/>
    <w:rsid w:val="00C00BEC"/>
    <w:rsid w:val="00C03C06"/>
    <w:rsid w:val="00C10D60"/>
    <w:rsid w:val="00C1284E"/>
    <w:rsid w:val="00C17CAC"/>
    <w:rsid w:val="00C17CD8"/>
    <w:rsid w:val="00C22935"/>
    <w:rsid w:val="00C22DA7"/>
    <w:rsid w:val="00C319A8"/>
    <w:rsid w:val="00C329A1"/>
    <w:rsid w:val="00C33DC6"/>
    <w:rsid w:val="00C348AA"/>
    <w:rsid w:val="00C34FB8"/>
    <w:rsid w:val="00C40FE2"/>
    <w:rsid w:val="00C41C5D"/>
    <w:rsid w:val="00C45E74"/>
    <w:rsid w:val="00C46793"/>
    <w:rsid w:val="00C5089B"/>
    <w:rsid w:val="00C52064"/>
    <w:rsid w:val="00C532A8"/>
    <w:rsid w:val="00C630E7"/>
    <w:rsid w:val="00C6335D"/>
    <w:rsid w:val="00C6673A"/>
    <w:rsid w:val="00C670DF"/>
    <w:rsid w:val="00C71518"/>
    <w:rsid w:val="00C72CED"/>
    <w:rsid w:val="00C73717"/>
    <w:rsid w:val="00C74E15"/>
    <w:rsid w:val="00C81681"/>
    <w:rsid w:val="00C81B77"/>
    <w:rsid w:val="00C8461E"/>
    <w:rsid w:val="00C91223"/>
    <w:rsid w:val="00C925B1"/>
    <w:rsid w:val="00C93866"/>
    <w:rsid w:val="00CB1CCA"/>
    <w:rsid w:val="00CB493C"/>
    <w:rsid w:val="00CB6731"/>
    <w:rsid w:val="00CB71F7"/>
    <w:rsid w:val="00CC09A7"/>
    <w:rsid w:val="00CC149B"/>
    <w:rsid w:val="00CC18F6"/>
    <w:rsid w:val="00CC5913"/>
    <w:rsid w:val="00CD6B9F"/>
    <w:rsid w:val="00CD720B"/>
    <w:rsid w:val="00CE07FD"/>
    <w:rsid w:val="00CE59E1"/>
    <w:rsid w:val="00CE5B8F"/>
    <w:rsid w:val="00CE5EDE"/>
    <w:rsid w:val="00CF093D"/>
    <w:rsid w:val="00CF301D"/>
    <w:rsid w:val="00D0647C"/>
    <w:rsid w:val="00D13C74"/>
    <w:rsid w:val="00D17833"/>
    <w:rsid w:val="00D17F30"/>
    <w:rsid w:val="00D306DA"/>
    <w:rsid w:val="00D31E4B"/>
    <w:rsid w:val="00D32EC0"/>
    <w:rsid w:val="00D3340D"/>
    <w:rsid w:val="00D33531"/>
    <w:rsid w:val="00D33799"/>
    <w:rsid w:val="00D33CA2"/>
    <w:rsid w:val="00D365F8"/>
    <w:rsid w:val="00D36BF5"/>
    <w:rsid w:val="00D404F9"/>
    <w:rsid w:val="00D4240E"/>
    <w:rsid w:val="00D42722"/>
    <w:rsid w:val="00D432F0"/>
    <w:rsid w:val="00D44786"/>
    <w:rsid w:val="00D45065"/>
    <w:rsid w:val="00D50482"/>
    <w:rsid w:val="00D51131"/>
    <w:rsid w:val="00D52B93"/>
    <w:rsid w:val="00D530E3"/>
    <w:rsid w:val="00D54910"/>
    <w:rsid w:val="00D55424"/>
    <w:rsid w:val="00D57356"/>
    <w:rsid w:val="00D57471"/>
    <w:rsid w:val="00D57589"/>
    <w:rsid w:val="00D62291"/>
    <w:rsid w:val="00D75CA2"/>
    <w:rsid w:val="00D776D2"/>
    <w:rsid w:val="00D77C62"/>
    <w:rsid w:val="00D80FED"/>
    <w:rsid w:val="00D84563"/>
    <w:rsid w:val="00D87567"/>
    <w:rsid w:val="00D87A7F"/>
    <w:rsid w:val="00D87ABD"/>
    <w:rsid w:val="00DA3D7D"/>
    <w:rsid w:val="00DB0D87"/>
    <w:rsid w:val="00DB2B68"/>
    <w:rsid w:val="00DB3272"/>
    <w:rsid w:val="00DB53F7"/>
    <w:rsid w:val="00DC1CEA"/>
    <w:rsid w:val="00DC258E"/>
    <w:rsid w:val="00DC3837"/>
    <w:rsid w:val="00DC4843"/>
    <w:rsid w:val="00DD3DC9"/>
    <w:rsid w:val="00DE0379"/>
    <w:rsid w:val="00DE0436"/>
    <w:rsid w:val="00DE0BC5"/>
    <w:rsid w:val="00DE3995"/>
    <w:rsid w:val="00DE6FB8"/>
    <w:rsid w:val="00DE756B"/>
    <w:rsid w:val="00DF584B"/>
    <w:rsid w:val="00DF7913"/>
    <w:rsid w:val="00E01DB6"/>
    <w:rsid w:val="00E02BB6"/>
    <w:rsid w:val="00E04C8B"/>
    <w:rsid w:val="00E115EE"/>
    <w:rsid w:val="00E14FF7"/>
    <w:rsid w:val="00E153AA"/>
    <w:rsid w:val="00E16BFB"/>
    <w:rsid w:val="00E16FD3"/>
    <w:rsid w:val="00E20C5A"/>
    <w:rsid w:val="00E2489B"/>
    <w:rsid w:val="00E24975"/>
    <w:rsid w:val="00E25BD0"/>
    <w:rsid w:val="00E2657B"/>
    <w:rsid w:val="00E347CF"/>
    <w:rsid w:val="00E360DE"/>
    <w:rsid w:val="00E373C5"/>
    <w:rsid w:val="00E410CA"/>
    <w:rsid w:val="00E41898"/>
    <w:rsid w:val="00E41A6E"/>
    <w:rsid w:val="00E42783"/>
    <w:rsid w:val="00E430C9"/>
    <w:rsid w:val="00E46AC5"/>
    <w:rsid w:val="00E512E7"/>
    <w:rsid w:val="00E5213E"/>
    <w:rsid w:val="00E5261C"/>
    <w:rsid w:val="00E52CA3"/>
    <w:rsid w:val="00E5329D"/>
    <w:rsid w:val="00E5391E"/>
    <w:rsid w:val="00E60C06"/>
    <w:rsid w:val="00E616CF"/>
    <w:rsid w:val="00E647D7"/>
    <w:rsid w:val="00E64F7C"/>
    <w:rsid w:val="00E6537A"/>
    <w:rsid w:val="00E67802"/>
    <w:rsid w:val="00E73BDB"/>
    <w:rsid w:val="00E77604"/>
    <w:rsid w:val="00E80558"/>
    <w:rsid w:val="00E80B53"/>
    <w:rsid w:val="00E828D0"/>
    <w:rsid w:val="00E92889"/>
    <w:rsid w:val="00EA3F51"/>
    <w:rsid w:val="00EA64F6"/>
    <w:rsid w:val="00EA7291"/>
    <w:rsid w:val="00EA7605"/>
    <w:rsid w:val="00EB0E42"/>
    <w:rsid w:val="00EB18F8"/>
    <w:rsid w:val="00EB3DA7"/>
    <w:rsid w:val="00EB3E0F"/>
    <w:rsid w:val="00EB43D5"/>
    <w:rsid w:val="00EB4564"/>
    <w:rsid w:val="00EB5024"/>
    <w:rsid w:val="00EB677A"/>
    <w:rsid w:val="00EC75A4"/>
    <w:rsid w:val="00EC7669"/>
    <w:rsid w:val="00ED1D88"/>
    <w:rsid w:val="00ED22F7"/>
    <w:rsid w:val="00ED28CB"/>
    <w:rsid w:val="00ED31C3"/>
    <w:rsid w:val="00ED358A"/>
    <w:rsid w:val="00ED3A46"/>
    <w:rsid w:val="00ED3D51"/>
    <w:rsid w:val="00ED582E"/>
    <w:rsid w:val="00EE38F9"/>
    <w:rsid w:val="00EE7142"/>
    <w:rsid w:val="00EF258D"/>
    <w:rsid w:val="00EF3172"/>
    <w:rsid w:val="00EF3A18"/>
    <w:rsid w:val="00EF7E33"/>
    <w:rsid w:val="00F057B3"/>
    <w:rsid w:val="00F20399"/>
    <w:rsid w:val="00F214FE"/>
    <w:rsid w:val="00F24A7A"/>
    <w:rsid w:val="00F24F0E"/>
    <w:rsid w:val="00F25001"/>
    <w:rsid w:val="00F25F0B"/>
    <w:rsid w:val="00F32EFD"/>
    <w:rsid w:val="00F363EF"/>
    <w:rsid w:val="00F45473"/>
    <w:rsid w:val="00F45C4D"/>
    <w:rsid w:val="00F45F07"/>
    <w:rsid w:val="00F52E8C"/>
    <w:rsid w:val="00F52F22"/>
    <w:rsid w:val="00F557AA"/>
    <w:rsid w:val="00F57616"/>
    <w:rsid w:val="00F57C44"/>
    <w:rsid w:val="00F60359"/>
    <w:rsid w:val="00F61401"/>
    <w:rsid w:val="00F650E4"/>
    <w:rsid w:val="00F6789C"/>
    <w:rsid w:val="00F80071"/>
    <w:rsid w:val="00F820EC"/>
    <w:rsid w:val="00F83BE1"/>
    <w:rsid w:val="00F851C2"/>
    <w:rsid w:val="00F86E73"/>
    <w:rsid w:val="00F86E7E"/>
    <w:rsid w:val="00F92CEF"/>
    <w:rsid w:val="00F95D6C"/>
    <w:rsid w:val="00F95F81"/>
    <w:rsid w:val="00F97392"/>
    <w:rsid w:val="00F974C3"/>
    <w:rsid w:val="00FA0B49"/>
    <w:rsid w:val="00FA1584"/>
    <w:rsid w:val="00FA2498"/>
    <w:rsid w:val="00FA4332"/>
    <w:rsid w:val="00FB44DA"/>
    <w:rsid w:val="00FB62FA"/>
    <w:rsid w:val="00FB64BA"/>
    <w:rsid w:val="00FB6D2F"/>
    <w:rsid w:val="00FC042D"/>
    <w:rsid w:val="00FC10D5"/>
    <w:rsid w:val="00FC2538"/>
    <w:rsid w:val="00FD4039"/>
    <w:rsid w:val="00FE144A"/>
    <w:rsid w:val="00FE4A43"/>
    <w:rsid w:val="00FE730B"/>
    <w:rsid w:val="00FE79D3"/>
    <w:rsid w:val="00FF1FAD"/>
    <w:rsid w:val="00FF31B2"/>
    <w:rsid w:val="00FF6144"/>
    <w:rsid w:val="00FF7F92"/>
    <w:rsid w:val="23717717"/>
    <w:rsid w:val="67D47475"/>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自选图形 2"/>
        <o:r id="V:Rule2"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85A"/>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BD185A"/>
    <w:pPr>
      <w:jc w:val="left"/>
    </w:pPr>
  </w:style>
  <w:style w:type="paragraph" w:styleId="a4">
    <w:name w:val="Balloon Text"/>
    <w:basedOn w:val="a"/>
    <w:link w:val="Char0"/>
    <w:uiPriority w:val="99"/>
    <w:semiHidden/>
    <w:unhideWhenUsed/>
    <w:rsid w:val="00BD185A"/>
    <w:rPr>
      <w:sz w:val="18"/>
      <w:szCs w:val="18"/>
    </w:rPr>
  </w:style>
  <w:style w:type="paragraph" w:styleId="a5">
    <w:name w:val="Normal (Web)"/>
    <w:basedOn w:val="a"/>
    <w:uiPriority w:val="99"/>
    <w:unhideWhenUsed/>
    <w:rsid w:val="00BD185A"/>
    <w:pPr>
      <w:widowControl/>
      <w:jc w:val="left"/>
    </w:pPr>
    <w:rPr>
      <w:rFonts w:ascii="宋体" w:hAnsi="宋体" w:cs="宋体"/>
      <w:kern w:val="0"/>
      <w:sz w:val="24"/>
      <w:szCs w:val="24"/>
    </w:rPr>
  </w:style>
  <w:style w:type="paragraph" w:styleId="a6">
    <w:name w:val="annotation subject"/>
    <w:basedOn w:val="a3"/>
    <w:next w:val="a3"/>
    <w:link w:val="Char1"/>
    <w:uiPriority w:val="99"/>
    <w:semiHidden/>
    <w:unhideWhenUsed/>
    <w:rsid w:val="00BD185A"/>
    <w:rPr>
      <w:b/>
      <w:bCs/>
    </w:rPr>
  </w:style>
  <w:style w:type="character" w:styleId="a7">
    <w:name w:val="annotation reference"/>
    <w:basedOn w:val="a0"/>
    <w:uiPriority w:val="99"/>
    <w:semiHidden/>
    <w:unhideWhenUsed/>
    <w:rsid w:val="00BD185A"/>
    <w:rPr>
      <w:sz w:val="21"/>
      <w:szCs w:val="21"/>
    </w:rPr>
  </w:style>
  <w:style w:type="character" w:customStyle="1" w:styleId="Char">
    <w:name w:val="批注文字 Char"/>
    <w:basedOn w:val="a0"/>
    <w:link w:val="a3"/>
    <w:uiPriority w:val="99"/>
    <w:semiHidden/>
    <w:rsid w:val="00BD185A"/>
    <w:rPr>
      <w:rFonts w:ascii="Times New Roman" w:eastAsia="宋体" w:hAnsi="Times New Roman" w:cs="Times New Roman"/>
      <w:kern w:val="2"/>
      <w:sz w:val="21"/>
      <w:szCs w:val="21"/>
      <w:lang w:bidi="ar-SA"/>
    </w:rPr>
  </w:style>
  <w:style w:type="character" w:customStyle="1" w:styleId="Char1">
    <w:name w:val="批注主题 Char"/>
    <w:basedOn w:val="Char"/>
    <w:link w:val="a6"/>
    <w:uiPriority w:val="99"/>
    <w:semiHidden/>
    <w:rsid w:val="00BD185A"/>
    <w:rPr>
      <w:b/>
      <w:bCs/>
    </w:rPr>
  </w:style>
  <w:style w:type="character" w:customStyle="1" w:styleId="Char0">
    <w:name w:val="批注框文本 Char"/>
    <w:basedOn w:val="a0"/>
    <w:link w:val="a4"/>
    <w:uiPriority w:val="99"/>
    <w:semiHidden/>
    <w:rsid w:val="00BD185A"/>
    <w:rPr>
      <w:rFonts w:ascii="Times New Roman" w:eastAsia="宋体" w:hAnsi="Times New Roman" w:cs="Times New Roman"/>
      <w:kern w:val="2"/>
      <w:sz w:val="18"/>
      <w:szCs w:val="18"/>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392</Words>
  <Characters>2237</Characters>
  <Application>Microsoft Office Word</Application>
  <DocSecurity>0</DocSecurity>
  <Lines>18</Lines>
  <Paragraphs>5</Paragraphs>
  <ScaleCrop>false</ScaleCrop>
  <Company>zk</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23</cp:revision>
  <dcterms:created xsi:type="dcterms:W3CDTF">2019-09-16T08:16:00Z</dcterms:created>
  <dcterms:modified xsi:type="dcterms:W3CDTF">2019-11-11T05:41:00Z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